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2E" w:rsidRDefault="00D4142E" w:rsidP="00085611">
      <w:pPr>
        <w:snapToGrid w:val="0"/>
        <w:jc w:val="center"/>
        <w:rPr>
          <w:b/>
          <w:color w:val="FF0000"/>
          <w:sz w:val="56"/>
          <w:szCs w:val="60"/>
          <w:lang w:val="x-none"/>
        </w:rPr>
      </w:pPr>
      <w:r w:rsidRPr="00085611">
        <w:rPr>
          <w:rFonts w:hint="eastAsia"/>
          <w:b/>
          <w:color w:val="FF0000"/>
          <w:sz w:val="56"/>
          <w:szCs w:val="60"/>
          <w:lang w:val="x-none"/>
        </w:rPr>
        <w:t>中华预防医学会医学寄生虫分会</w:t>
      </w:r>
    </w:p>
    <w:p w:rsidR="00085611" w:rsidRPr="00085611" w:rsidRDefault="00425E61" w:rsidP="00085611">
      <w:pPr>
        <w:snapToGrid w:val="0"/>
        <w:jc w:val="center"/>
        <w:rPr>
          <w:b/>
          <w:color w:val="FF0000"/>
          <w:sz w:val="56"/>
          <w:szCs w:val="60"/>
          <w:lang w:val="x-none"/>
        </w:rPr>
      </w:pPr>
      <w:r>
        <w:rPr>
          <w:b/>
          <w:noProof/>
          <w:color w:val="FF0000"/>
          <w:sz w:val="56"/>
          <w:szCs w:val="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6pt;margin-top:9.9pt;width:399pt;height:.6pt;flip:y;z-index:251658240" o:connectortype="straight" strokecolor="red" strokeweight="2pt">
            <v:shadow type="perspective" color="#974706 [1609]" opacity=".5" offset="1pt" offset2="-1pt"/>
          </v:shape>
        </w:pict>
      </w:r>
    </w:p>
    <w:p w:rsidR="003853CE" w:rsidRDefault="00B92771" w:rsidP="003853CE">
      <w:pPr>
        <w:pStyle w:val="Default"/>
        <w:jc w:val="center"/>
        <w:rPr>
          <w:rFonts w:ascii="方正小标宋简体" w:eastAsia="方正小标宋简体"/>
          <w:sz w:val="40"/>
          <w:szCs w:val="44"/>
        </w:rPr>
      </w:pPr>
      <w:r w:rsidRPr="003853CE">
        <w:rPr>
          <w:rFonts w:ascii="方正小标宋简体" w:eastAsia="方正小标宋简体" w:hint="eastAsia"/>
          <w:sz w:val="40"/>
          <w:szCs w:val="44"/>
        </w:rPr>
        <w:t>中华预防医学会</w:t>
      </w:r>
      <w:r w:rsidR="00822D25" w:rsidRPr="003853CE">
        <w:rPr>
          <w:rFonts w:ascii="方正小标宋简体" w:eastAsia="方正小标宋简体" w:hint="eastAsia"/>
          <w:sz w:val="40"/>
          <w:szCs w:val="44"/>
        </w:rPr>
        <w:t>医学寄生虫分会</w:t>
      </w:r>
      <w:r w:rsidRPr="003853CE">
        <w:rPr>
          <w:rFonts w:ascii="方正小标宋简体" w:eastAsia="方正小标宋简体" w:hint="eastAsia"/>
          <w:sz w:val="40"/>
          <w:szCs w:val="44"/>
        </w:rPr>
        <w:t>关于召开</w:t>
      </w:r>
    </w:p>
    <w:p w:rsidR="00B92771" w:rsidRPr="003853CE" w:rsidRDefault="00713A24" w:rsidP="003853CE">
      <w:pPr>
        <w:pStyle w:val="Default"/>
        <w:jc w:val="center"/>
        <w:rPr>
          <w:rFonts w:ascii="方正小标宋简体" w:eastAsia="方正小标宋简体"/>
          <w:sz w:val="40"/>
          <w:szCs w:val="44"/>
        </w:rPr>
      </w:pPr>
      <w:r w:rsidRPr="003853CE">
        <w:rPr>
          <w:rFonts w:ascii="方正小标宋简体" w:eastAsia="方正小标宋简体" w:hint="eastAsia"/>
          <w:sz w:val="40"/>
          <w:szCs w:val="44"/>
        </w:rPr>
        <w:t>2017</w:t>
      </w:r>
      <w:r w:rsidR="00512DAA" w:rsidRPr="003853CE">
        <w:rPr>
          <w:rFonts w:ascii="方正小标宋简体" w:eastAsia="方正小标宋简体" w:hint="eastAsia"/>
          <w:sz w:val="40"/>
          <w:szCs w:val="44"/>
        </w:rPr>
        <w:t>年</w:t>
      </w:r>
      <w:r w:rsidR="00B92771" w:rsidRPr="003853CE">
        <w:rPr>
          <w:rFonts w:ascii="方正小标宋简体" w:eastAsia="方正小标宋简体" w:hint="eastAsia"/>
          <w:sz w:val="40"/>
          <w:szCs w:val="44"/>
        </w:rPr>
        <w:t>全国医学寄生虫学学术研讨会的通知</w:t>
      </w:r>
    </w:p>
    <w:p w:rsidR="00B92771" w:rsidRPr="00822D25" w:rsidRDefault="00B92771" w:rsidP="00B92771">
      <w:pPr>
        <w:pStyle w:val="Default"/>
        <w:rPr>
          <w:rFonts w:ascii="仿宋_GB2312" w:eastAsia="仿宋_GB2312" w:cs="FangSong"/>
          <w:sz w:val="32"/>
          <w:szCs w:val="32"/>
        </w:rPr>
      </w:pPr>
      <w:r w:rsidRPr="00822D25">
        <w:rPr>
          <w:rFonts w:ascii="仿宋_GB2312" w:eastAsia="仿宋_GB2312" w:cs="FangSong" w:hint="eastAsia"/>
          <w:sz w:val="32"/>
          <w:szCs w:val="32"/>
        </w:rPr>
        <w:t xml:space="preserve">各有关机构及人员： </w:t>
      </w:r>
    </w:p>
    <w:p w:rsidR="00B92771" w:rsidRPr="00822D25" w:rsidRDefault="00512DAA" w:rsidP="00CF51A1">
      <w:pPr>
        <w:pStyle w:val="Default"/>
        <w:ind w:firstLineChars="200" w:firstLine="640"/>
        <w:jc w:val="both"/>
        <w:rPr>
          <w:rFonts w:ascii="仿宋_GB2312" w:eastAsia="仿宋_GB2312" w:cs="FangSong"/>
          <w:sz w:val="32"/>
          <w:szCs w:val="32"/>
        </w:rPr>
      </w:pPr>
      <w:r>
        <w:rPr>
          <w:rFonts w:ascii="仿宋_GB2312" w:eastAsia="仿宋_GB2312" w:cs="FangSong" w:hint="eastAsia"/>
          <w:sz w:val="32"/>
          <w:szCs w:val="32"/>
        </w:rPr>
        <w:t>由</w:t>
      </w:r>
      <w:r w:rsidR="00B92771" w:rsidRPr="00822D25">
        <w:rPr>
          <w:rFonts w:ascii="仿宋_GB2312" w:eastAsia="仿宋_GB2312" w:cs="FangSong" w:hint="eastAsia"/>
          <w:sz w:val="32"/>
          <w:szCs w:val="32"/>
        </w:rPr>
        <w:t>中华预防医学会</w:t>
      </w:r>
      <w:r w:rsidR="00822D25">
        <w:rPr>
          <w:rFonts w:ascii="仿宋_GB2312" w:eastAsia="仿宋_GB2312" w:cs="FangSong" w:hint="eastAsia"/>
          <w:sz w:val="32"/>
          <w:szCs w:val="32"/>
        </w:rPr>
        <w:t>医学寄生虫分会</w:t>
      </w:r>
      <w:r w:rsidR="00A42960">
        <w:rPr>
          <w:rFonts w:ascii="仿宋_GB2312" w:eastAsia="仿宋_GB2312" w:cs="FangSong" w:hint="eastAsia"/>
          <w:sz w:val="32"/>
          <w:szCs w:val="32"/>
        </w:rPr>
        <w:t>与中国疾病预防控制中心寄生虫病预防控制所</w:t>
      </w:r>
      <w:r>
        <w:rPr>
          <w:rFonts w:ascii="仿宋_GB2312" w:eastAsia="仿宋_GB2312" w:cs="FangSong" w:hint="eastAsia"/>
          <w:sz w:val="32"/>
          <w:szCs w:val="32"/>
        </w:rPr>
        <w:t>主办，</w:t>
      </w:r>
      <w:r w:rsidR="00A42960" w:rsidRPr="00A42960">
        <w:rPr>
          <w:rFonts w:ascii="仿宋" w:eastAsia="仿宋" w:hAnsi="仿宋" w:hint="eastAsia"/>
          <w:sz w:val="32"/>
          <w:szCs w:val="21"/>
        </w:rPr>
        <w:t>世界卫生组织热带病联合研究中心</w:t>
      </w:r>
      <w:r w:rsidR="00A42960">
        <w:rPr>
          <w:rFonts w:ascii="仿宋" w:eastAsia="仿宋" w:hAnsi="仿宋" w:hint="eastAsia"/>
          <w:sz w:val="32"/>
          <w:szCs w:val="21"/>
        </w:rPr>
        <w:t>、</w:t>
      </w:r>
      <w:r w:rsidR="00A42960" w:rsidRPr="00A42960">
        <w:rPr>
          <w:rFonts w:ascii="仿宋" w:eastAsia="仿宋" w:hAnsi="仿宋" w:hint="eastAsia"/>
          <w:sz w:val="32"/>
          <w:szCs w:val="21"/>
        </w:rPr>
        <w:t>卫生部寄生虫病原与媒介生物学重点实验室</w:t>
      </w:r>
      <w:r w:rsidR="00A42960">
        <w:rPr>
          <w:rFonts w:ascii="仿宋_GB2312" w:eastAsia="仿宋_GB2312" w:cs="FangSong" w:hint="eastAsia"/>
          <w:sz w:val="32"/>
          <w:szCs w:val="32"/>
        </w:rPr>
        <w:t>、</w:t>
      </w:r>
      <w:r w:rsidR="00A42960" w:rsidRPr="00A42960">
        <w:rPr>
          <w:rFonts w:ascii="仿宋" w:eastAsia="仿宋" w:hAnsi="仿宋" w:hint="eastAsia"/>
          <w:sz w:val="32"/>
          <w:szCs w:val="32"/>
        </w:rPr>
        <w:t>国家级热带病国际联合研究中心</w:t>
      </w:r>
      <w:r w:rsidR="00A42960">
        <w:rPr>
          <w:rFonts w:ascii="仿宋" w:eastAsia="仿宋" w:hAnsi="仿宋" w:hint="eastAsia"/>
          <w:sz w:val="32"/>
          <w:szCs w:val="32"/>
        </w:rPr>
        <w:t>与中山大学</w:t>
      </w:r>
      <w:r w:rsidR="00F64A76">
        <w:rPr>
          <w:rFonts w:ascii="仿宋" w:eastAsia="仿宋" w:hAnsi="仿宋" w:hint="eastAsia"/>
          <w:sz w:val="32"/>
          <w:szCs w:val="32"/>
        </w:rPr>
        <w:t>热带病研究教育部重点实验室</w:t>
      </w:r>
      <w:r>
        <w:rPr>
          <w:rFonts w:ascii="仿宋_GB2312" w:eastAsia="仿宋_GB2312" w:cs="FangSong" w:hint="eastAsia"/>
          <w:sz w:val="32"/>
          <w:szCs w:val="32"/>
        </w:rPr>
        <w:t>共同承办的</w:t>
      </w:r>
      <w:r w:rsidR="00713A24">
        <w:rPr>
          <w:rFonts w:ascii="仿宋_GB2312" w:eastAsia="仿宋_GB2312" w:cs="FangSong" w:hint="eastAsia"/>
          <w:sz w:val="32"/>
          <w:szCs w:val="32"/>
        </w:rPr>
        <w:t>2017</w:t>
      </w:r>
      <w:r>
        <w:rPr>
          <w:rFonts w:ascii="仿宋_GB2312" w:eastAsia="仿宋_GB2312" w:cs="FangSong" w:hint="eastAsia"/>
          <w:sz w:val="32"/>
          <w:szCs w:val="32"/>
        </w:rPr>
        <w:t>年全国医学寄生虫学学术研讨会，</w:t>
      </w:r>
      <w:r w:rsidR="00822D25">
        <w:rPr>
          <w:rFonts w:ascii="仿宋_GB2312" w:eastAsia="仿宋_GB2312" w:cs="FangSong" w:hint="eastAsia"/>
          <w:sz w:val="32"/>
          <w:szCs w:val="32"/>
        </w:rPr>
        <w:t>拟</w:t>
      </w:r>
      <w:r w:rsidR="00B92771" w:rsidRPr="00822D25">
        <w:rPr>
          <w:rFonts w:ascii="仿宋_GB2312" w:eastAsia="仿宋_GB2312" w:cs="FangSong" w:hint="eastAsia"/>
          <w:sz w:val="32"/>
          <w:szCs w:val="32"/>
        </w:rPr>
        <w:t>于201</w:t>
      </w:r>
      <w:r w:rsidR="00713A24">
        <w:rPr>
          <w:rFonts w:ascii="仿宋_GB2312" w:eastAsia="仿宋_GB2312" w:cs="FangSong" w:hint="eastAsia"/>
          <w:sz w:val="32"/>
          <w:szCs w:val="32"/>
        </w:rPr>
        <w:t>7</w:t>
      </w:r>
      <w:r w:rsidR="00B92771" w:rsidRPr="00822D25">
        <w:rPr>
          <w:rFonts w:ascii="仿宋_GB2312" w:eastAsia="仿宋_GB2312" w:cs="FangSong" w:hint="eastAsia"/>
          <w:sz w:val="32"/>
          <w:szCs w:val="32"/>
        </w:rPr>
        <w:t>年</w:t>
      </w:r>
      <w:r w:rsidR="00713A24">
        <w:rPr>
          <w:rFonts w:ascii="仿宋_GB2312" w:eastAsia="仿宋_GB2312" w:cs="FangSong" w:hint="eastAsia"/>
          <w:sz w:val="32"/>
          <w:szCs w:val="32"/>
        </w:rPr>
        <w:t>10</w:t>
      </w:r>
      <w:r w:rsidR="00B92771" w:rsidRPr="00822D25">
        <w:rPr>
          <w:rFonts w:ascii="仿宋_GB2312" w:eastAsia="仿宋_GB2312" w:cs="FangSong" w:hint="eastAsia"/>
          <w:sz w:val="32"/>
          <w:szCs w:val="32"/>
        </w:rPr>
        <w:t>月</w:t>
      </w:r>
      <w:r w:rsidR="001F4D8C">
        <w:rPr>
          <w:rFonts w:ascii="仿宋_GB2312" w:eastAsia="仿宋_GB2312" w:cs="FangSong" w:hint="eastAsia"/>
          <w:sz w:val="32"/>
          <w:szCs w:val="32"/>
        </w:rPr>
        <w:t>30</w:t>
      </w:r>
      <w:r w:rsidR="00B92771" w:rsidRPr="00822D25">
        <w:rPr>
          <w:rFonts w:ascii="仿宋_GB2312" w:eastAsia="仿宋_GB2312" w:cs="FangSong" w:hint="eastAsia"/>
          <w:sz w:val="32"/>
          <w:szCs w:val="32"/>
        </w:rPr>
        <w:t>-</w:t>
      </w:r>
      <w:r w:rsidR="001F4D8C">
        <w:rPr>
          <w:rFonts w:ascii="仿宋_GB2312" w:eastAsia="仿宋_GB2312" w:cs="FangSong" w:hint="eastAsia"/>
          <w:sz w:val="32"/>
          <w:szCs w:val="32"/>
        </w:rPr>
        <w:t>11月</w:t>
      </w:r>
      <w:r w:rsidR="00634B9C">
        <w:rPr>
          <w:rFonts w:ascii="仿宋_GB2312" w:eastAsia="仿宋_GB2312" w:cs="FangSong" w:hint="eastAsia"/>
          <w:sz w:val="32"/>
          <w:szCs w:val="32"/>
        </w:rPr>
        <w:t>2</w:t>
      </w:r>
      <w:r w:rsidR="00B92771" w:rsidRPr="00822D25">
        <w:rPr>
          <w:rFonts w:ascii="仿宋_GB2312" w:eastAsia="仿宋_GB2312" w:cs="FangSong" w:hint="eastAsia"/>
          <w:sz w:val="32"/>
          <w:szCs w:val="32"/>
        </w:rPr>
        <w:t>日在</w:t>
      </w:r>
      <w:r w:rsidR="00713A24">
        <w:rPr>
          <w:rFonts w:ascii="仿宋_GB2312" w:eastAsia="仿宋_GB2312" w:cs="FangSong" w:hint="eastAsia"/>
          <w:sz w:val="32"/>
          <w:szCs w:val="32"/>
        </w:rPr>
        <w:t>广东省珠海</w:t>
      </w:r>
      <w:r w:rsidR="00CF51A1">
        <w:rPr>
          <w:rFonts w:ascii="仿宋_GB2312" w:eastAsia="仿宋_GB2312" w:cs="FangSong" w:hint="eastAsia"/>
          <w:sz w:val="32"/>
          <w:szCs w:val="32"/>
        </w:rPr>
        <w:t>市</w:t>
      </w:r>
      <w:r w:rsidR="007013FF">
        <w:rPr>
          <w:rFonts w:ascii="仿宋_GB2312" w:eastAsia="仿宋_GB2312" w:cs="FangSong" w:hint="eastAsia"/>
          <w:sz w:val="32"/>
          <w:szCs w:val="32"/>
        </w:rPr>
        <w:t>举办</w:t>
      </w:r>
      <w:r w:rsidR="00B92771" w:rsidRPr="00822D25">
        <w:rPr>
          <w:rFonts w:ascii="仿宋_GB2312" w:eastAsia="仿宋_GB2312" w:cs="FangSong" w:hint="eastAsia"/>
          <w:sz w:val="32"/>
          <w:szCs w:val="32"/>
        </w:rPr>
        <w:t>。</w:t>
      </w:r>
      <w:r w:rsidR="007013FF">
        <w:rPr>
          <w:rFonts w:ascii="仿宋_GB2312" w:eastAsia="仿宋_GB2312" w:cs="FangSong" w:hint="eastAsia"/>
          <w:sz w:val="32"/>
          <w:szCs w:val="32"/>
        </w:rPr>
        <w:t>会议旨在</w:t>
      </w:r>
      <w:r w:rsidR="00D729D3" w:rsidRPr="00822D25">
        <w:rPr>
          <w:rFonts w:ascii="仿宋_GB2312" w:eastAsia="仿宋_GB2312" w:cs="FangSong" w:hint="eastAsia"/>
          <w:sz w:val="32"/>
          <w:szCs w:val="32"/>
        </w:rPr>
        <w:t>促进医学寄生虫学与寄生虫病防治、科研领域中各学科间的信息交流</w:t>
      </w:r>
      <w:r w:rsidR="00D729D3">
        <w:rPr>
          <w:rFonts w:ascii="仿宋_GB2312" w:eastAsia="仿宋_GB2312" w:cs="FangSong" w:hint="eastAsia"/>
          <w:sz w:val="32"/>
          <w:szCs w:val="32"/>
        </w:rPr>
        <w:t>，推动寄生虫学的发展。</w:t>
      </w:r>
      <w:r w:rsidR="00822D25">
        <w:rPr>
          <w:rFonts w:ascii="仿宋_GB2312" w:eastAsia="仿宋_GB2312" w:cs="FangSong" w:hint="eastAsia"/>
          <w:sz w:val="32"/>
          <w:szCs w:val="32"/>
        </w:rPr>
        <w:t>现将</w:t>
      </w:r>
      <w:r w:rsidR="00B92771" w:rsidRPr="00822D25">
        <w:rPr>
          <w:rFonts w:ascii="仿宋_GB2312" w:eastAsia="仿宋_GB2312" w:cs="FangSong" w:hint="eastAsia"/>
          <w:sz w:val="32"/>
          <w:szCs w:val="32"/>
        </w:rPr>
        <w:t xml:space="preserve">有关事宜通知如下： </w:t>
      </w:r>
    </w:p>
    <w:p w:rsidR="00B92771" w:rsidRPr="00822D25" w:rsidRDefault="00B92771" w:rsidP="00B92771">
      <w:pPr>
        <w:pStyle w:val="Default"/>
        <w:rPr>
          <w:rFonts w:ascii="黑体" w:eastAsia="黑体" w:hAnsi="黑体" w:cs="FangSong"/>
          <w:sz w:val="32"/>
          <w:szCs w:val="32"/>
        </w:rPr>
      </w:pPr>
      <w:r w:rsidRPr="00822D25">
        <w:rPr>
          <w:rFonts w:ascii="黑体" w:eastAsia="黑体" w:hAnsi="黑体" w:cs="黑体" w:hint="eastAsia"/>
          <w:sz w:val="32"/>
          <w:szCs w:val="32"/>
        </w:rPr>
        <w:t>一、会议主题与内容</w:t>
      </w:r>
      <w:r w:rsidRPr="00822D25">
        <w:rPr>
          <w:rFonts w:ascii="黑体" w:eastAsia="黑体" w:hAnsi="黑体" w:cs="FangSong" w:hint="eastAsia"/>
          <w:sz w:val="32"/>
          <w:szCs w:val="32"/>
        </w:rPr>
        <w:t>：</w:t>
      </w:r>
    </w:p>
    <w:p w:rsidR="00B92771" w:rsidRPr="00822D25" w:rsidRDefault="00B92771" w:rsidP="00B92771">
      <w:pPr>
        <w:pStyle w:val="Default"/>
        <w:rPr>
          <w:rFonts w:ascii="仿宋_GB2312" w:eastAsia="仿宋_GB2312" w:cs="FangSong"/>
          <w:sz w:val="32"/>
          <w:szCs w:val="32"/>
        </w:rPr>
      </w:pPr>
      <w:r w:rsidRPr="00822D25">
        <w:rPr>
          <w:rFonts w:ascii="仿宋_GB2312" w:eastAsia="仿宋_GB2312" w:cs="FangSong" w:hint="eastAsia"/>
          <w:sz w:val="32"/>
          <w:szCs w:val="32"/>
        </w:rPr>
        <w:t>1.会议主题：“</w:t>
      </w:r>
      <w:r w:rsidR="00713A24">
        <w:rPr>
          <w:rFonts w:ascii="仿宋_GB2312" w:eastAsia="仿宋_GB2312" w:cs="FangSong" w:hint="eastAsia"/>
          <w:sz w:val="32"/>
          <w:szCs w:val="32"/>
        </w:rPr>
        <w:t>全球化与热带病防治</w:t>
      </w:r>
      <w:r w:rsidRPr="00822D25">
        <w:rPr>
          <w:rFonts w:ascii="仿宋_GB2312" w:eastAsia="仿宋_GB2312" w:cs="FangSong" w:hint="eastAsia"/>
          <w:sz w:val="32"/>
          <w:szCs w:val="32"/>
        </w:rPr>
        <w:t>”。</w:t>
      </w:r>
    </w:p>
    <w:p w:rsidR="00B92771" w:rsidRPr="00822D25" w:rsidRDefault="00B92771" w:rsidP="00B92771">
      <w:pPr>
        <w:pStyle w:val="Default"/>
        <w:rPr>
          <w:rFonts w:ascii="仿宋_GB2312" w:eastAsia="仿宋_GB2312" w:cs="FangSong"/>
          <w:sz w:val="32"/>
          <w:szCs w:val="32"/>
        </w:rPr>
      </w:pPr>
      <w:r w:rsidRPr="00822D25">
        <w:rPr>
          <w:rFonts w:ascii="仿宋_GB2312" w:eastAsia="仿宋_GB2312" w:cs="FangSong" w:hint="eastAsia"/>
          <w:sz w:val="32"/>
          <w:szCs w:val="32"/>
        </w:rPr>
        <w:t>2.内容：</w:t>
      </w:r>
      <w:r w:rsidR="00713A24">
        <w:rPr>
          <w:rFonts w:ascii="仿宋_GB2312" w:eastAsia="仿宋_GB2312" w:cs="FangSong" w:hint="eastAsia"/>
          <w:sz w:val="32"/>
          <w:szCs w:val="32"/>
        </w:rPr>
        <w:t>在全球化的大背景下，</w:t>
      </w:r>
      <w:r w:rsidRPr="00822D25">
        <w:rPr>
          <w:rFonts w:ascii="仿宋_GB2312" w:eastAsia="仿宋_GB2312" w:cs="FangSong" w:hint="eastAsia"/>
          <w:sz w:val="32"/>
          <w:szCs w:val="32"/>
        </w:rPr>
        <w:t>国内、外医学寄生虫学与寄生虫病防治、科研的新形势</w:t>
      </w:r>
      <w:r w:rsidR="002B129E">
        <w:rPr>
          <w:rFonts w:ascii="仿宋_GB2312" w:eastAsia="仿宋_GB2312" w:cs="FangSong" w:hint="eastAsia"/>
          <w:sz w:val="32"/>
          <w:szCs w:val="32"/>
        </w:rPr>
        <w:t>，精准性定位</w:t>
      </w:r>
      <w:r w:rsidR="00822D25">
        <w:rPr>
          <w:rFonts w:ascii="仿宋_GB2312" w:eastAsia="仿宋_GB2312" w:cs="FangSong" w:hint="eastAsia"/>
          <w:sz w:val="32"/>
          <w:szCs w:val="32"/>
        </w:rPr>
        <w:t>寄生虫病的防治与研究</w:t>
      </w:r>
      <w:r w:rsidRPr="00822D25">
        <w:rPr>
          <w:rFonts w:ascii="仿宋_GB2312" w:eastAsia="仿宋_GB2312" w:cs="FangSong" w:hint="eastAsia"/>
          <w:sz w:val="32"/>
          <w:szCs w:val="32"/>
        </w:rPr>
        <w:t>。其中包括：</w:t>
      </w:r>
      <w:r w:rsidR="002B129E" w:rsidRPr="00822D25">
        <w:rPr>
          <w:rFonts w:ascii="仿宋_GB2312" w:eastAsia="仿宋_GB2312" w:cs="FangSong" w:hint="eastAsia"/>
          <w:sz w:val="32"/>
          <w:szCs w:val="32"/>
        </w:rPr>
        <w:t>（</w:t>
      </w:r>
      <w:r w:rsidR="002B129E">
        <w:rPr>
          <w:rFonts w:ascii="仿宋_GB2312" w:eastAsia="仿宋_GB2312" w:cs="FangSong" w:hint="eastAsia"/>
          <w:sz w:val="32"/>
          <w:szCs w:val="32"/>
        </w:rPr>
        <w:t>1</w:t>
      </w:r>
      <w:r w:rsidR="002B129E" w:rsidRPr="00822D25">
        <w:rPr>
          <w:rFonts w:ascii="仿宋_GB2312" w:eastAsia="仿宋_GB2312" w:cs="FangSong" w:hint="eastAsia"/>
          <w:sz w:val="32"/>
          <w:szCs w:val="32"/>
        </w:rPr>
        <w:t>）重大寄生虫病防治研究</w:t>
      </w:r>
      <w:r w:rsidR="00713A24">
        <w:rPr>
          <w:rFonts w:ascii="仿宋_GB2312" w:eastAsia="仿宋_GB2312" w:cs="FangSong" w:hint="eastAsia"/>
          <w:sz w:val="32"/>
          <w:szCs w:val="32"/>
        </w:rPr>
        <w:t>进展</w:t>
      </w:r>
      <w:r w:rsidR="002B129E" w:rsidRPr="00822D25">
        <w:rPr>
          <w:rFonts w:ascii="仿宋_GB2312" w:eastAsia="仿宋_GB2312" w:cs="FangSong" w:hint="eastAsia"/>
          <w:sz w:val="32"/>
          <w:szCs w:val="32"/>
        </w:rPr>
        <w:t>；（</w:t>
      </w:r>
      <w:r w:rsidR="002B129E">
        <w:rPr>
          <w:rFonts w:ascii="仿宋_GB2312" w:eastAsia="仿宋_GB2312" w:cs="FangSong" w:hint="eastAsia"/>
          <w:sz w:val="32"/>
          <w:szCs w:val="32"/>
        </w:rPr>
        <w:t>2</w:t>
      </w:r>
      <w:r w:rsidR="002B129E" w:rsidRPr="00822D25">
        <w:rPr>
          <w:rFonts w:ascii="仿宋_GB2312" w:eastAsia="仿宋_GB2312" w:cs="FangSong" w:hint="eastAsia"/>
          <w:sz w:val="32"/>
          <w:szCs w:val="32"/>
        </w:rPr>
        <w:t>）</w:t>
      </w:r>
      <w:r w:rsidR="002B129E">
        <w:rPr>
          <w:rFonts w:ascii="仿宋_GB2312" w:eastAsia="仿宋_GB2312" w:cs="FangSong" w:hint="eastAsia"/>
          <w:sz w:val="32"/>
          <w:szCs w:val="32"/>
        </w:rPr>
        <w:t>重要</w:t>
      </w:r>
      <w:r w:rsidR="002B129E" w:rsidRPr="00822D25">
        <w:rPr>
          <w:rFonts w:ascii="仿宋_GB2312" w:eastAsia="仿宋_GB2312" w:cs="FangSong" w:hint="eastAsia"/>
          <w:sz w:val="32"/>
          <w:szCs w:val="32"/>
        </w:rPr>
        <w:t>寄生虫病的诊断、疫苗</w:t>
      </w:r>
      <w:r w:rsidR="002B129E">
        <w:rPr>
          <w:rFonts w:ascii="仿宋_GB2312" w:eastAsia="仿宋_GB2312" w:cs="FangSong" w:hint="eastAsia"/>
          <w:sz w:val="32"/>
          <w:szCs w:val="32"/>
        </w:rPr>
        <w:t>药物</w:t>
      </w:r>
      <w:r w:rsidR="002B129E" w:rsidRPr="00822D25">
        <w:rPr>
          <w:rFonts w:ascii="仿宋_GB2312" w:eastAsia="仿宋_GB2312" w:cs="FangSong" w:hint="eastAsia"/>
          <w:sz w:val="32"/>
          <w:szCs w:val="32"/>
        </w:rPr>
        <w:t>以及</w:t>
      </w:r>
      <w:r w:rsidR="002B129E">
        <w:rPr>
          <w:rFonts w:ascii="仿宋_GB2312" w:eastAsia="仿宋_GB2312" w:cs="FangSong" w:hint="eastAsia"/>
          <w:sz w:val="32"/>
          <w:szCs w:val="32"/>
        </w:rPr>
        <w:t>寄生虫组学</w:t>
      </w:r>
      <w:r w:rsidR="002B129E" w:rsidRPr="00822D25">
        <w:rPr>
          <w:rFonts w:ascii="仿宋_GB2312" w:eastAsia="仿宋_GB2312" w:cs="FangSong" w:hint="eastAsia"/>
          <w:sz w:val="32"/>
          <w:szCs w:val="32"/>
        </w:rPr>
        <w:t>研究新进展；</w:t>
      </w:r>
      <w:r w:rsidRPr="00822D25">
        <w:rPr>
          <w:rFonts w:ascii="仿宋_GB2312" w:eastAsia="仿宋_GB2312" w:cs="FangSong" w:hint="eastAsia"/>
          <w:sz w:val="32"/>
          <w:szCs w:val="32"/>
        </w:rPr>
        <w:t>（</w:t>
      </w:r>
      <w:r w:rsidR="00014589">
        <w:rPr>
          <w:rFonts w:ascii="仿宋_GB2312" w:eastAsia="仿宋_GB2312" w:cs="FangSong" w:hint="eastAsia"/>
          <w:sz w:val="32"/>
          <w:szCs w:val="32"/>
        </w:rPr>
        <w:t>3</w:t>
      </w:r>
      <w:r w:rsidR="00713A24">
        <w:rPr>
          <w:rFonts w:ascii="仿宋_GB2312" w:eastAsia="仿宋_GB2312" w:cs="FangSong" w:hint="eastAsia"/>
          <w:sz w:val="32"/>
          <w:szCs w:val="32"/>
        </w:rPr>
        <w:t>）热带病或输入性寄生虫病；（4）全球卫生</w:t>
      </w:r>
      <w:r w:rsidR="005F7E60">
        <w:rPr>
          <w:rFonts w:ascii="仿宋_GB2312" w:eastAsia="仿宋_GB2312" w:cs="FangSong" w:hint="eastAsia"/>
          <w:sz w:val="32"/>
          <w:szCs w:val="32"/>
        </w:rPr>
        <w:t>。</w:t>
      </w:r>
      <w:r w:rsidR="00713A24">
        <w:rPr>
          <w:rFonts w:ascii="仿宋_GB2312" w:eastAsia="仿宋_GB2312" w:cs="FangSong" w:hint="eastAsia"/>
          <w:sz w:val="32"/>
          <w:szCs w:val="32"/>
        </w:rPr>
        <w:t>届时将邀</w:t>
      </w:r>
      <w:r w:rsidR="00713A24">
        <w:rPr>
          <w:rFonts w:ascii="仿宋_GB2312" w:eastAsia="仿宋_GB2312" w:cs="FangSong" w:hint="eastAsia"/>
          <w:sz w:val="32"/>
          <w:szCs w:val="32"/>
        </w:rPr>
        <w:lastRenderedPageBreak/>
        <w:t>请我国著名专家做大会专题报告。</w:t>
      </w:r>
    </w:p>
    <w:p w:rsidR="00B92771" w:rsidRDefault="00B92771" w:rsidP="00B92771">
      <w:pPr>
        <w:pStyle w:val="Defaul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二、会议时间、地点</w:t>
      </w:r>
      <w:r w:rsidR="00014589">
        <w:rPr>
          <w:rFonts w:ascii="黑体" w:eastAsia="黑体" w:cs="黑体" w:hint="eastAsia"/>
          <w:sz w:val="32"/>
          <w:szCs w:val="32"/>
        </w:rPr>
        <w:t>：</w:t>
      </w:r>
    </w:p>
    <w:p w:rsidR="00B92771" w:rsidRPr="00014589" w:rsidRDefault="00B92771" w:rsidP="00B92771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cs="FangSong" w:hint="eastAsia"/>
          <w:sz w:val="32"/>
          <w:szCs w:val="32"/>
        </w:rPr>
        <w:t>1.时间：201</w:t>
      </w:r>
      <w:r w:rsidR="00713A24">
        <w:rPr>
          <w:rFonts w:ascii="仿宋_GB2312" w:eastAsia="仿宋_GB2312" w:cs="FangSong" w:hint="eastAsia"/>
          <w:sz w:val="32"/>
          <w:szCs w:val="32"/>
        </w:rPr>
        <w:t>7</w:t>
      </w:r>
      <w:r w:rsidRPr="00014589">
        <w:rPr>
          <w:rFonts w:ascii="仿宋_GB2312" w:eastAsia="仿宋_GB2312" w:cs="FangSong" w:hint="eastAsia"/>
          <w:sz w:val="32"/>
          <w:szCs w:val="32"/>
        </w:rPr>
        <w:t>年</w:t>
      </w:r>
      <w:r w:rsidR="00713A24">
        <w:rPr>
          <w:rFonts w:ascii="仿宋_GB2312" w:eastAsia="仿宋_GB2312" w:cs="FangSong" w:hint="eastAsia"/>
          <w:sz w:val="32"/>
          <w:szCs w:val="32"/>
        </w:rPr>
        <w:t>10</w:t>
      </w:r>
      <w:r w:rsidRPr="00014589">
        <w:rPr>
          <w:rFonts w:ascii="仿宋_GB2312" w:eastAsia="仿宋_GB2312" w:cs="FangSong" w:hint="eastAsia"/>
          <w:sz w:val="32"/>
          <w:szCs w:val="32"/>
        </w:rPr>
        <w:t>月</w:t>
      </w:r>
      <w:r w:rsidR="001F4D8C">
        <w:rPr>
          <w:rFonts w:ascii="仿宋_GB2312" w:eastAsia="仿宋_GB2312" w:cs="FangSong" w:hint="eastAsia"/>
          <w:sz w:val="32"/>
          <w:szCs w:val="32"/>
        </w:rPr>
        <w:t>30</w:t>
      </w:r>
      <w:r w:rsidRPr="00014589">
        <w:rPr>
          <w:rFonts w:ascii="仿宋_GB2312" w:eastAsia="仿宋_GB2312" w:cs="FangSong" w:hint="eastAsia"/>
          <w:sz w:val="32"/>
          <w:szCs w:val="32"/>
        </w:rPr>
        <w:t>-</w:t>
      </w:r>
      <w:r w:rsidR="001F4D8C">
        <w:rPr>
          <w:rFonts w:ascii="仿宋_GB2312" w:eastAsia="仿宋_GB2312" w:cs="FangSong" w:hint="eastAsia"/>
          <w:sz w:val="32"/>
          <w:szCs w:val="32"/>
        </w:rPr>
        <w:t>11月</w:t>
      </w:r>
      <w:r w:rsidR="00CC79FB">
        <w:rPr>
          <w:rFonts w:ascii="仿宋_GB2312" w:eastAsia="仿宋_GB2312" w:cs="FangSong" w:hint="eastAsia"/>
          <w:sz w:val="32"/>
          <w:szCs w:val="32"/>
        </w:rPr>
        <w:t>2</w:t>
      </w:r>
      <w:r w:rsidRPr="00014589">
        <w:rPr>
          <w:rFonts w:ascii="仿宋_GB2312" w:eastAsia="仿宋_GB2312" w:cs="FangSong" w:hint="eastAsia"/>
          <w:sz w:val="32"/>
          <w:szCs w:val="32"/>
        </w:rPr>
        <w:t>日开会，</w:t>
      </w:r>
      <w:r w:rsidR="001F4D8C">
        <w:rPr>
          <w:rFonts w:ascii="仿宋_GB2312" w:eastAsia="仿宋_GB2312" w:cs="FangSong" w:hint="eastAsia"/>
          <w:sz w:val="32"/>
          <w:szCs w:val="32"/>
        </w:rPr>
        <w:t>10月30</w:t>
      </w:r>
      <w:r w:rsidR="00C94301">
        <w:rPr>
          <w:rFonts w:ascii="仿宋_GB2312" w:eastAsia="仿宋_GB2312" w:cs="FangSong" w:hint="eastAsia"/>
          <w:sz w:val="32"/>
          <w:szCs w:val="32"/>
        </w:rPr>
        <w:t>日</w:t>
      </w:r>
      <w:r w:rsidR="00CC79FB">
        <w:rPr>
          <w:rFonts w:ascii="仿宋_GB2312" w:eastAsia="仿宋_GB2312" w:cs="FangSong" w:hint="eastAsia"/>
          <w:sz w:val="32"/>
          <w:szCs w:val="32"/>
        </w:rPr>
        <w:t>下午</w:t>
      </w:r>
      <w:r w:rsidRPr="00014589">
        <w:rPr>
          <w:rFonts w:ascii="仿宋_GB2312" w:eastAsia="仿宋_GB2312" w:cs="FangSong" w:hint="eastAsia"/>
          <w:sz w:val="32"/>
          <w:szCs w:val="32"/>
        </w:rPr>
        <w:t>报到，</w:t>
      </w:r>
      <w:r w:rsidR="001F4D8C">
        <w:rPr>
          <w:rFonts w:ascii="仿宋_GB2312" w:eastAsia="仿宋_GB2312" w:cs="FangSong" w:hint="eastAsia"/>
          <w:sz w:val="32"/>
          <w:szCs w:val="32"/>
        </w:rPr>
        <w:t>11月</w:t>
      </w:r>
      <w:r w:rsidR="00634B9C">
        <w:rPr>
          <w:rFonts w:ascii="仿宋_GB2312" w:eastAsia="仿宋_GB2312" w:cs="FangSong" w:hint="eastAsia"/>
          <w:sz w:val="32"/>
          <w:szCs w:val="32"/>
        </w:rPr>
        <w:t>2</w:t>
      </w:r>
      <w:r w:rsidRPr="00014589">
        <w:rPr>
          <w:rFonts w:ascii="仿宋_GB2312" w:eastAsia="仿宋_GB2312" w:cs="FangSong" w:hint="eastAsia"/>
          <w:sz w:val="32"/>
          <w:szCs w:val="32"/>
        </w:rPr>
        <w:t>日离</w:t>
      </w:r>
      <w:r w:rsidR="00014589">
        <w:rPr>
          <w:rFonts w:ascii="仿宋_GB2312" w:eastAsia="仿宋_GB2312" w:cs="FangSong" w:hint="eastAsia"/>
          <w:sz w:val="32"/>
          <w:szCs w:val="32"/>
        </w:rPr>
        <w:t>会。</w:t>
      </w:r>
    </w:p>
    <w:p w:rsidR="00713A24" w:rsidRPr="00713A24" w:rsidRDefault="00B92771" w:rsidP="00B92771">
      <w:pPr>
        <w:pStyle w:val="Default"/>
        <w:rPr>
          <w:rFonts w:ascii="仿宋" w:eastAsia="仿宋" w:hAnsi="仿宋" w:cs="FangSong"/>
          <w:color w:val="000000" w:themeColor="text1"/>
          <w:sz w:val="32"/>
          <w:szCs w:val="32"/>
        </w:rPr>
      </w:pPr>
      <w:r w:rsidRPr="00014589">
        <w:rPr>
          <w:rFonts w:ascii="仿宋_GB2312" w:eastAsia="仿宋_GB2312" w:cs="FangSong" w:hint="eastAsia"/>
          <w:sz w:val="32"/>
          <w:szCs w:val="32"/>
        </w:rPr>
        <w:t>2.地点：</w:t>
      </w:r>
      <w:r w:rsidR="00713A24">
        <w:rPr>
          <w:rFonts w:ascii="仿宋_GB2312" w:eastAsia="仿宋_GB2312" w:cs="FangSong" w:hint="eastAsia"/>
          <w:sz w:val="32"/>
          <w:szCs w:val="32"/>
        </w:rPr>
        <w:t>广东省珠海</w:t>
      </w:r>
      <w:r w:rsidR="00014589">
        <w:rPr>
          <w:rFonts w:ascii="仿宋_GB2312" w:eastAsia="仿宋_GB2312" w:cs="FangSong" w:hint="eastAsia"/>
          <w:sz w:val="32"/>
          <w:szCs w:val="32"/>
        </w:rPr>
        <w:t>市，</w:t>
      </w:r>
      <w:r w:rsidR="00713A24">
        <w:rPr>
          <w:rFonts w:ascii="仿宋_GB2312" w:eastAsia="仿宋_GB2312" w:cs="FangSong" w:hint="eastAsia"/>
          <w:sz w:val="32"/>
          <w:szCs w:val="32"/>
        </w:rPr>
        <w:t>2000年大酒店</w:t>
      </w:r>
      <w:r w:rsidR="00713A24" w:rsidRPr="00713A24">
        <w:rPr>
          <w:rFonts w:ascii="仿宋" w:eastAsia="仿宋" w:hAnsi="仿宋" w:cs="FangSong" w:hint="eastAsia"/>
          <w:color w:val="000000" w:themeColor="text1"/>
          <w:sz w:val="32"/>
          <w:szCs w:val="32"/>
        </w:rPr>
        <w:t>（</w:t>
      </w:r>
      <w:r w:rsidR="00713A24" w:rsidRPr="00713A24">
        <w:rPr>
          <w:rFonts w:ascii="仿宋" w:eastAsia="仿宋" w:hAnsi="仿宋"/>
          <w:color w:val="000000" w:themeColor="text1"/>
          <w:sz w:val="32"/>
          <w:szCs w:val="32"/>
        </w:rPr>
        <w:t>珠海香洲区人民东路121号</w:t>
      </w:r>
      <w:r w:rsidR="00EB2BF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713A24" w:rsidRPr="00713A24">
        <w:rPr>
          <w:rFonts w:ascii="仿宋" w:eastAsia="仿宋" w:hAnsi="仿宋"/>
          <w:color w:val="000000" w:themeColor="text1"/>
          <w:sz w:val="32"/>
          <w:szCs w:val="32"/>
        </w:rPr>
        <w:t>市中心地带，临近香洲商业中心及汽车总站</w:t>
      </w:r>
      <w:r w:rsidR="00EB2BF4" w:rsidRPr="00713A24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B92771" w:rsidRPr="00014589" w:rsidRDefault="00B92771" w:rsidP="00B92771">
      <w:pPr>
        <w:pStyle w:val="Default"/>
        <w:rPr>
          <w:rFonts w:ascii="黑体" w:eastAsia="黑体" w:hAnsi="黑体" w:cs="黑体"/>
          <w:sz w:val="32"/>
          <w:szCs w:val="32"/>
        </w:rPr>
      </w:pPr>
      <w:r w:rsidRPr="00014589">
        <w:rPr>
          <w:rFonts w:ascii="黑体" w:eastAsia="黑体" w:hAnsi="黑体" w:cs="黑体" w:hint="eastAsia"/>
          <w:sz w:val="32"/>
          <w:szCs w:val="32"/>
        </w:rPr>
        <w:t>三、参会人员</w:t>
      </w:r>
      <w:r w:rsidR="00014589">
        <w:rPr>
          <w:rFonts w:ascii="黑体" w:eastAsia="黑体" w:hAnsi="黑体" w:cs="黑体" w:hint="eastAsia"/>
          <w:sz w:val="32"/>
          <w:szCs w:val="32"/>
        </w:rPr>
        <w:t>：</w:t>
      </w:r>
    </w:p>
    <w:p w:rsidR="00B92771" w:rsidRPr="00014589" w:rsidRDefault="00B92771" w:rsidP="00B92771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cs="FangSong" w:hint="eastAsia"/>
          <w:sz w:val="32"/>
          <w:szCs w:val="32"/>
        </w:rPr>
        <w:t xml:space="preserve">1.中华预防医学会医学寄生虫分会第五届委员会委员； </w:t>
      </w:r>
    </w:p>
    <w:p w:rsidR="00B92771" w:rsidRPr="00014589" w:rsidRDefault="00B92771" w:rsidP="00B92771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cs="FangSong" w:hint="eastAsia"/>
          <w:sz w:val="32"/>
          <w:szCs w:val="32"/>
        </w:rPr>
        <w:t xml:space="preserve">2.全国寄生虫学与寄生虫病防治、科研专家与学者，从事感染性疾病或热带病的临床、预防医务人员； </w:t>
      </w:r>
    </w:p>
    <w:p w:rsidR="00B92771" w:rsidRPr="00014589" w:rsidRDefault="00014589" w:rsidP="00B92771">
      <w:pPr>
        <w:pStyle w:val="Default"/>
        <w:rPr>
          <w:rFonts w:ascii="仿宋_GB2312" w:eastAsia="仿宋_GB2312" w:cs="FangSong"/>
          <w:sz w:val="32"/>
          <w:szCs w:val="32"/>
        </w:rPr>
      </w:pPr>
      <w:r>
        <w:rPr>
          <w:rFonts w:ascii="仿宋_GB2312" w:eastAsia="仿宋_GB2312" w:cs="FangSong" w:hint="eastAsia"/>
          <w:sz w:val="32"/>
          <w:szCs w:val="32"/>
        </w:rPr>
        <w:t>3</w:t>
      </w:r>
      <w:r w:rsidR="00B92771" w:rsidRPr="00014589">
        <w:rPr>
          <w:rFonts w:ascii="仿宋_GB2312" w:eastAsia="仿宋_GB2312" w:cs="FangSong" w:hint="eastAsia"/>
          <w:sz w:val="32"/>
          <w:szCs w:val="32"/>
        </w:rPr>
        <w:t xml:space="preserve">.会议投稿作者。 </w:t>
      </w:r>
    </w:p>
    <w:p w:rsidR="00B92771" w:rsidRDefault="00B92771" w:rsidP="00B92771">
      <w:pPr>
        <w:pStyle w:val="Defaul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四、征文内容及要求</w:t>
      </w:r>
      <w:r w:rsidR="00014589">
        <w:rPr>
          <w:rFonts w:ascii="黑体" w:eastAsia="黑体" w:cs="黑体" w:hint="eastAsia"/>
          <w:sz w:val="32"/>
          <w:szCs w:val="32"/>
        </w:rPr>
        <w:t>：</w:t>
      </w:r>
    </w:p>
    <w:p w:rsidR="00B92771" w:rsidRPr="00014589" w:rsidRDefault="00B92771" w:rsidP="00B92771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cs="FangSong" w:hint="eastAsia"/>
          <w:sz w:val="32"/>
          <w:szCs w:val="32"/>
        </w:rPr>
        <w:t>1.内容：有关医学原虫学、医学蠕虫学、医学线虫学、医学昆虫学的病原生物学、免疫学、分子生物学、疫苗和新药研制</w:t>
      </w:r>
      <w:r w:rsidR="00B41816">
        <w:rPr>
          <w:rFonts w:ascii="仿宋_GB2312" w:eastAsia="仿宋_GB2312" w:cs="FangSong" w:hint="eastAsia"/>
          <w:sz w:val="32"/>
          <w:szCs w:val="32"/>
        </w:rPr>
        <w:t>，重要寄生虫病防治研究进展及精准定位，</w:t>
      </w:r>
      <w:r w:rsidRPr="00014589">
        <w:rPr>
          <w:rFonts w:ascii="仿宋_GB2312" w:eastAsia="仿宋_GB2312" w:cs="FangSong" w:hint="eastAsia"/>
          <w:sz w:val="32"/>
          <w:szCs w:val="32"/>
        </w:rPr>
        <w:t>寄生虫病特别是被忽视、罕见和输入性寄生虫病的流行病学、诊断与治疗、防治理论和实践</w:t>
      </w:r>
      <w:r w:rsidR="00A42960">
        <w:rPr>
          <w:rFonts w:ascii="仿宋_GB2312" w:eastAsia="仿宋_GB2312" w:cs="FangSong" w:hint="eastAsia"/>
          <w:sz w:val="32"/>
          <w:szCs w:val="32"/>
        </w:rPr>
        <w:t>，全球卫生</w:t>
      </w:r>
      <w:r w:rsidRPr="00014589">
        <w:rPr>
          <w:rFonts w:ascii="仿宋_GB2312" w:eastAsia="仿宋_GB2312" w:cs="FangSong" w:hint="eastAsia"/>
          <w:sz w:val="32"/>
          <w:szCs w:val="32"/>
        </w:rPr>
        <w:t xml:space="preserve">等内容。 </w:t>
      </w:r>
    </w:p>
    <w:p w:rsidR="002B129E" w:rsidRDefault="00B92771" w:rsidP="00B92771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hint="eastAsia"/>
          <w:sz w:val="32"/>
          <w:szCs w:val="32"/>
        </w:rPr>
        <w:t>2.</w:t>
      </w:r>
      <w:r w:rsidRPr="00014589">
        <w:rPr>
          <w:rFonts w:ascii="仿宋_GB2312" w:eastAsia="仿宋_GB2312" w:cs="FangSong" w:hint="eastAsia"/>
          <w:sz w:val="32"/>
          <w:szCs w:val="32"/>
        </w:rPr>
        <w:t>要求：（1）有较高的学术水平，内容新颖，尚未在公开发行的刊物上发表；（2）递交1000字以内的论文摘要(电子版)，须论点明确，重点突出，文字精炼，并规范使用名词术语、计量单位和标点符号；（3）在题目和正文之间列出作者姓名、工作单位全称、城市名称和邮政编码；（4）字</w:t>
      </w:r>
      <w:r w:rsidRPr="00014589">
        <w:rPr>
          <w:rFonts w:ascii="仿宋_GB2312" w:eastAsia="仿宋_GB2312" w:cs="FangSong" w:hint="eastAsia"/>
          <w:sz w:val="32"/>
          <w:szCs w:val="32"/>
        </w:rPr>
        <w:lastRenderedPageBreak/>
        <w:t>体要求：题目四黑，作者名五楷，正文</w:t>
      </w:r>
      <w:r w:rsidR="00B41816">
        <w:rPr>
          <w:rFonts w:ascii="仿宋_GB2312" w:eastAsia="仿宋_GB2312" w:cs="FangSong" w:hint="eastAsia"/>
          <w:sz w:val="32"/>
          <w:szCs w:val="32"/>
        </w:rPr>
        <w:t>小四</w:t>
      </w:r>
      <w:r w:rsidRPr="00014589">
        <w:rPr>
          <w:rFonts w:ascii="仿宋_GB2312" w:eastAsia="仿宋_GB2312" w:cs="FangSong" w:hint="eastAsia"/>
          <w:sz w:val="32"/>
          <w:szCs w:val="32"/>
        </w:rPr>
        <w:t>宋；（5）论文摘要经初审后选出大会报告、分组报告和书面交流；被录用论文将编入会议论文摘要汇编；（6）征文截止日期：</w:t>
      </w:r>
      <w:r w:rsidR="00E63367">
        <w:rPr>
          <w:rFonts w:ascii="仿宋_GB2312" w:eastAsia="仿宋_GB2312" w:cs="FangSong" w:hint="eastAsia"/>
          <w:sz w:val="32"/>
          <w:szCs w:val="32"/>
        </w:rPr>
        <w:t xml:space="preserve"> </w:t>
      </w:r>
      <w:r w:rsidRPr="00014589">
        <w:rPr>
          <w:rFonts w:ascii="仿宋_GB2312" w:eastAsia="仿宋_GB2312" w:cs="FangSong" w:hint="eastAsia"/>
          <w:sz w:val="32"/>
          <w:szCs w:val="32"/>
        </w:rPr>
        <w:t>201</w:t>
      </w:r>
      <w:r w:rsidR="00A42960">
        <w:rPr>
          <w:rFonts w:ascii="仿宋_GB2312" w:eastAsia="仿宋_GB2312" w:cs="FangSong" w:hint="eastAsia"/>
          <w:sz w:val="32"/>
          <w:szCs w:val="32"/>
        </w:rPr>
        <w:t>7</w:t>
      </w:r>
      <w:r w:rsidRPr="00014589">
        <w:rPr>
          <w:rFonts w:ascii="仿宋_GB2312" w:eastAsia="仿宋_GB2312" w:cs="FangSong" w:hint="eastAsia"/>
          <w:sz w:val="32"/>
          <w:szCs w:val="32"/>
        </w:rPr>
        <w:t>年</w:t>
      </w:r>
      <w:r w:rsidR="00A42960">
        <w:rPr>
          <w:rFonts w:ascii="仿宋_GB2312" w:eastAsia="仿宋_GB2312" w:cs="FangSong" w:hint="eastAsia"/>
          <w:sz w:val="32"/>
          <w:szCs w:val="32"/>
        </w:rPr>
        <w:t>9</w:t>
      </w:r>
      <w:r w:rsidRPr="00014589">
        <w:rPr>
          <w:rFonts w:ascii="仿宋_GB2312" w:eastAsia="仿宋_GB2312" w:cs="FangSong" w:hint="eastAsia"/>
          <w:sz w:val="32"/>
          <w:szCs w:val="32"/>
        </w:rPr>
        <w:t>月</w:t>
      </w:r>
      <w:r w:rsidR="00A51DA0">
        <w:rPr>
          <w:rFonts w:ascii="仿宋_GB2312" w:eastAsia="仿宋_GB2312" w:cs="FangSong" w:hint="eastAsia"/>
          <w:sz w:val="32"/>
          <w:szCs w:val="32"/>
        </w:rPr>
        <w:t>2</w:t>
      </w:r>
      <w:r w:rsidRPr="00014589">
        <w:rPr>
          <w:rFonts w:ascii="仿宋_GB2312" w:eastAsia="仿宋_GB2312" w:cs="FangSong" w:hint="eastAsia"/>
          <w:sz w:val="32"/>
          <w:szCs w:val="32"/>
        </w:rPr>
        <w:t>0日。</w:t>
      </w:r>
    </w:p>
    <w:p w:rsidR="00014589" w:rsidRPr="00014589" w:rsidRDefault="00014589" w:rsidP="00B92771">
      <w:pPr>
        <w:pStyle w:val="Default"/>
        <w:rPr>
          <w:rFonts w:ascii="黑体" w:eastAsia="黑体" w:hAnsi="黑体" w:cs="FangSong"/>
          <w:sz w:val="32"/>
          <w:szCs w:val="32"/>
        </w:rPr>
      </w:pPr>
      <w:r w:rsidRPr="00014589">
        <w:rPr>
          <w:rFonts w:ascii="黑体" w:eastAsia="黑体" w:hAnsi="黑体" w:cs="FangSong" w:hint="eastAsia"/>
          <w:sz w:val="32"/>
          <w:szCs w:val="32"/>
        </w:rPr>
        <w:t>五、会议费及其他</w:t>
      </w:r>
    </w:p>
    <w:p w:rsidR="00014589" w:rsidRPr="00014589" w:rsidRDefault="00014589" w:rsidP="00014589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cs="FangSong"/>
          <w:sz w:val="32"/>
          <w:szCs w:val="32"/>
        </w:rPr>
        <w:t>1.</w:t>
      </w:r>
      <w:r w:rsidRPr="00014589">
        <w:rPr>
          <w:rFonts w:ascii="仿宋_GB2312" w:eastAsia="仿宋_GB2312" w:cs="FangSong" w:hint="eastAsia"/>
          <w:sz w:val="32"/>
          <w:szCs w:val="32"/>
        </w:rPr>
        <w:t>会务费：</w:t>
      </w:r>
      <w:r w:rsidR="00A42960">
        <w:rPr>
          <w:rFonts w:ascii="仿宋_GB2312" w:eastAsia="仿宋_GB2312" w:cs="FangSong" w:hint="eastAsia"/>
          <w:sz w:val="32"/>
          <w:szCs w:val="32"/>
        </w:rPr>
        <w:t>10</w:t>
      </w:r>
      <w:r w:rsidRPr="00014589">
        <w:rPr>
          <w:rFonts w:ascii="仿宋_GB2312" w:eastAsia="仿宋_GB2312" w:cs="FangSong"/>
          <w:sz w:val="32"/>
          <w:szCs w:val="32"/>
        </w:rPr>
        <w:t>00</w:t>
      </w:r>
      <w:r w:rsidRPr="00014589">
        <w:rPr>
          <w:rFonts w:ascii="仿宋_GB2312" w:eastAsia="仿宋_GB2312" w:cs="FangSong" w:hint="eastAsia"/>
          <w:sz w:val="32"/>
          <w:szCs w:val="32"/>
        </w:rPr>
        <w:t>元</w:t>
      </w:r>
      <w:r w:rsidRPr="00014589">
        <w:rPr>
          <w:rFonts w:ascii="仿宋_GB2312" w:eastAsia="仿宋_GB2312" w:cs="FangSong"/>
          <w:sz w:val="32"/>
          <w:szCs w:val="32"/>
        </w:rPr>
        <w:t>/</w:t>
      </w:r>
      <w:r w:rsidRPr="00014589">
        <w:rPr>
          <w:rFonts w:ascii="仿宋_GB2312" w:eastAsia="仿宋_GB2312" w:cs="FangSong" w:hint="eastAsia"/>
          <w:sz w:val="32"/>
          <w:szCs w:val="32"/>
        </w:rPr>
        <w:t>人。</w:t>
      </w:r>
      <w:r w:rsidRPr="00014589">
        <w:rPr>
          <w:rFonts w:ascii="仿宋_GB2312" w:eastAsia="仿宋_GB2312" w:cs="FangSong"/>
          <w:sz w:val="32"/>
          <w:szCs w:val="32"/>
        </w:rPr>
        <w:t xml:space="preserve"> </w:t>
      </w:r>
    </w:p>
    <w:p w:rsidR="00014589" w:rsidRPr="00014589" w:rsidRDefault="00014589" w:rsidP="00014589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cs="FangSong"/>
          <w:sz w:val="32"/>
          <w:szCs w:val="32"/>
        </w:rPr>
        <w:t>2.</w:t>
      </w:r>
      <w:r w:rsidR="00A42960">
        <w:rPr>
          <w:rFonts w:ascii="仿宋_GB2312" w:eastAsia="仿宋_GB2312" w:cs="FangSong" w:hint="eastAsia"/>
          <w:sz w:val="32"/>
          <w:szCs w:val="32"/>
        </w:rPr>
        <w:t>交通和住宿费用自理。</w:t>
      </w:r>
      <w:r w:rsidRPr="00014589">
        <w:rPr>
          <w:rFonts w:ascii="仿宋_GB2312" w:eastAsia="仿宋_GB2312" w:cs="FangSong"/>
          <w:sz w:val="32"/>
          <w:szCs w:val="32"/>
        </w:rPr>
        <w:t xml:space="preserve"> </w:t>
      </w:r>
    </w:p>
    <w:p w:rsidR="00CF51A1" w:rsidRDefault="00014589" w:rsidP="00014589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cs="FangSong"/>
          <w:sz w:val="32"/>
          <w:szCs w:val="32"/>
        </w:rPr>
        <w:t>3.</w:t>
      </w:r>
      <w:r w:rsidRPr="00014589">
        <w:rPr>
          <w:rFonts w:ascii="仿宋_GB2312" w:eastAsia="仿宋_GB2312" w:cs="FangSong" w:hint="eastAsia"/>
          <w:sz w:val="32"/>
          <w:szCs w:val="32"/>
        </w:rPr>
        <w:t>联系方式：</w:t>
      </w:r>
    </w:p>
    <w:p w:rsidR="00D729D3" w:rsidRPr="00D729D3" w:rsidRDefault="00D729D3" w:rsidP="00014589">
      <w:pPr>
        <w:pStyle w:val="Default"/>
        <w:rPr>
          <w:rFonts w:ascii="仿宋_GB2312" w:eastAsia="仿宋_GB2312" w:cs="FangSong"/>
          <w:sz w:val="32"/>
          <w:szCs w:val="32"/>
        </w:rPr>
      </w:pPr>
      <w:r>
        <w:rPr>
          <w:rFonts w:ascii="仿宋_GB2312" w:eastAsia="仿宋_GB2312" w:cs="FangSong" w:hint="eastAsia"/>
          <w:sz w:val="32"/>
          <w:szCs w:val="32"/>
        </w:rPr>
        <w:t>（1）</w:t>
      </w:r>
      <w:r w:rsidR="00A21239">
        <w:rPr>
          <w:rFonts w:ascii="仿宋_GB2312" w:eastAsia="仿宋_GB2312" w:cs="FangSong" w:hint="eastAsia"/>
          <w:sz w:val="32"/>
          <w:szCs w:val="32"/>
        </w:rPr>
        <w:t xml:space="preserve"> 参会回执及征文</w:t>
      </w:r>
      <w:r w:rsidR="00A42960">
        <w:rPr>
          <w:rFonts w:ascii="仿宋_GB2312" w:eastAsia="仿宋_GB2312" w:cs="FangSong" w:hint="eastAsia"/>
          <w:sz w:val="32"/>
          <w:szCs w:val="32"/>
        </w:rPr>
        <w:t>联系人：朱泽林</w:t>
      </w:r>
      <w:r w:rsidR="00A21239">
        <w:rPr>
          <w:rFonts w:ascii="仿宋_GB2312" w:eastAsia="仿宋_GB2312" w:cs="FangSong" w:hint="eastAsia"/>
          <w:sz w:val="32"/>
          <w:szCs w:val="32"/>
        </w:rPr>
        <w:t xml:space="preserve">  </w:t>
      </w:r>
      <w:r w:rsidRPr="00014589">
        <w:rPr>
          <w:rFonts w:ascii="仿宋_GB2312" w:eastAsia="仿宋_GB2312" w:cs="FangSong" w:hint="eastAsia"/>
          <w:sz w:val="32"/>
          <w:szCs w:val="32"/>
        </w:rPr>
        <w:t>电话：</w:t>
      </w:r>
      <w:r w:rsidRPr="00014589">
        <w:rPr>
          <w:rFonts w:ascii="仿宋_GB2312" w:eastAsia="仿宋_GB2312" w:cs="FangSong"/>
          <w:sz w:val="32"/>
          <w:szCs w:val="32"/>
        </w:rPr>
        <w:t>021- 64</w:t>
      </w:r>
      <w:r w:rsidR="00113312">
        <w:rPr>
          <w:rFonts w:ascii="仿宋_GB2312" w:eastAsia="仿宋_GB2312" w:cs="FangSong" w:hint="eastAsia"/>
          <w:sz w:val="32"/>
          <w:szCs w:val="32"/>
        </w:rPr>
        <w:t>74</w:t>
      </w:r>
      <w:r w:rsidRPr="00014589">
        <w:rPr>
          <w:rFonts w:ascii="仿宋_GB2312" w:eastAsia="仿宋_GB2312" w:cs="FangSong"/>
          <w:sz w:val="32"/>
          <w:szCs w:val="32"/>
        </w:rPr>
        <w:t>6458</w:t>
      </w:r>
    </w:p>
    <w:p w:rsidR="00D729D3" w:rsidRDefault="00014589" w:rsidP="00014589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cs="FangSong" w:hint="eastAsia"/>
          <w:sz w:val="32"/>
          <w:szCs w:val="32"/>
        </w:rPr>
        <w:t>（</w:t>
      </w:r>
      <w:r w:rsidRPr="00014589">
        <w:rPr>
          <w:rFonts w:ascii="仿宋_GB2312" w:eastAsia="仿宋_GB2312" w:cs="FangSong"/>
          <w:sz w:val="32"/>
          <w:szCs w:val="32"/>
        </w:rPr>
        <w:t>2</w:t>
      </w:r>
      <w:r w:rsidR="00D729D3">
        <w:rPr>
          <w:rFonts w:ascii="仿宋_GB2312" w:eastAsia="仿宋_GB2312" w:cs="FangSong" w:hint="eastAsia"/>
          <w:sz w:val="32"/>
          <w:szCs w:val="32"/>
        </w:rPr>
        <w:t>）参会回执和征文发送邮箱</w:t>
      </w:r>
      <w:r w:rsidRPr="00014589">
        <w:rPr>
          <w:rFonts w:ascii="仿宋_GB2312" w:eastAsia="仿宋_GB2312" w:cs="FangSong" w:hint="eastAsia"/>
          <w:sz w:val="32"/>
          <w:szCs w:val="32"/>
        </w:rPr>
        <w:t>：</w:t>
      </w:r>
      <w:hyperlink r:id="rId8" w:history="1">
        <w:r w:rsidR="004612F7" w:rsidRPr="00BD1AED">
          <w:rPr>
            <w:rStyle w:val="a3"/>
            <w:rFonts w:ascii="仿宋_GB2312" w:eastAsia="仿宋_GB2312" w:cs="FangSong" w:hint="eastAsia"/>
            <w:color w:val="000000" w:themeColor="text1"/>
            <w:sz w:val="32"/>
            <w:szCs w:val="32"/>
            <w:u w:val="none"/>
          </w:rPr>
          <w:t>yfyxjsc66@163.com</w:t>
        </w:r>
      </w:hyperlink>
      <w:r w:rsidRPr="00014589">
        <w:rPr>
          <w:rFonts w:ascii="仿宋_GB2312" w:eastAsia="仿宋_GB2312" w:cs="FangSong" w:hint="eastAsia"/>
          <w:sz w:val="32"/>
          <w:szCs w:val="32"/>
        </w:rPr>
        <w:t>；</w:t>
      </w:r>
    </w:p>
    <w:p w:rsidR="00014589" w:rsidRDefault="00014589" w:rsidP="00014589">
      <w:pPr>
        <w:pStyle w:val="Default"/>
        <w:rPr>
          <w:rFonts w:ascii="仿宋_GB2312" w:eastAsia="仿宋_GB2312" w:cs="FangSong"/>
          <w:sz w:val="32"/>
          <w:szCs w:val="32"/>
        </w:rPr>
      </w:pPr>
      <w:r w:rsidRPr="00014589">
        <w:rPr>
          <w:rFonts w:ascii="仿宋_GB2312" w:eastAsia="仿宋_GB2312" w:cs="FangSong" w:hint="eastAsia"/>
          <w:sz w:val="32"/>
          <w:szCs w:val="32"/>
        </w:rPr>
        <w:t>（</w:t>
      </w:r>
      <w:r w:rsidRPr="00014589">
        <w:rPr>
          <w:rFonts w:ascii="仿宋_GB2312" w:eastAsia="仿宋_GB2312" w:cs="FangSong"/>
          <w:sz w:val="32"/>
          <w:szCs w:val="32"/>
        </w:rPr>
        <w:t>3</w:t>
      </w:r>
      <w:r w:rsidRPr="00014589">
        <w:rPr>
          <w:rFonts w:ascii="仿宋_GB2312" w:eastAsia="仿宋_GB2312" w:cs="FangSong" w:hint="eastAsia"/>
          <w:sz w:val="32"/>
          <w:szCs w:val="32"/>
        </w:rPr>
        <w:t>）组委会联系人：曹淳力</w:t>
      </w:r>
      <w:r w:rsidR="00A21239">
        <w:rPr>
          <w:rFonts w:ascii="仿宋_GB2312" w:eastAsia="仿宋_GB2312" w:cs="FangSong" w:hint="eastAsia"/>
          <w:sz w:val="32"/>
          <w:szCs w:val="32"/>
        </w:rPr>
        <w:t xml:space="preserve">   </w:t>
      </w:r>
      <w:r w:rsidR="00A21239" w:rsidRPr="00014589">
        <w:rPr>
          <w:rFonts w:ascii="仿宋_GB2312" w:eastAsia="仿宋_GB2312" w:cs="FangSong" w:hint="eastAsia"/>
          <w:sz w:val="32"/>
          <w:szCs w:val="32"/>
        </w:rPr>
        <w:t>电话：</w:t>
      </w:r>
      <w:r w:rsidR="00A21239" w:rsidRPr="00014589">
        <w:rPr>
          <w:rFonts w:ascii="仿宋_GB2312" w:eastAsia="仿宋_GB2312" w:cs="FangSong"/>
          <w:sz w:val="32"/>
          <w:szCs w:val="32"/>
        </w:rPr>
        <w:t>021- 64746458</w:t>
      </w:r>
      <w:r w:rsidR="00A21239" w:rsidRPr="00014589">
        <w:rPr>
          <w:rFonts w:ascii="仿宋_GB2312" w:eastAsia="仿宋_GB2312" w:cs="FangSong" w:hint="eastAsia"/>
          <w:sz w:val="32"/>
          <w:szCs w:val="32"/>
        </w:rPr>
        <w:t>，</w:t>
      </w:r>
      <w:r w:rsidR="00A21239" w:rsidRPr="00014589">
        <w:rPr>
          <w:rFonts w:ascii="仿宋_GB2312" w:eastAsia="仿宋_GB2312" w:cs="FangSong"/>
          <w:sz w:val="32"/>
          <w:szCs w:val="32"/>
        </w:rPr>
        <w:t xml:space="preserve"> </w:t>
      </w:r>
      <w:r w:rsidRPr="00014589">
        <w:rPr>
          <w:rFonts w:ascii="仿宋_GB2312" w:eastAsia="仿宋_GB2312" w:cs="FangSong"/>
          <w:sz w:val="32"/>
          <w:szCs w:val="32"/>
        </w:rPr>
        <w:t xml:space="preserve"> </w:t>
      </w:r>
    </w:p>
    <w:p w:rsidR="00BD1AED" w:rsidRPr="00014589" w:rsidRDefault="00BD1AED" w:rsidP="00014589">
      <w:pPr>
        <w:pStyle w:val="Default"/>
        <w:rPr>
          <w:rFonts w:ascii="仿宋_GB2312" w:eastAsia="仿宋_GB2312" w:cs="FangSong"/>
          <w:sz w:val="32"/>
          <w:szCs w:val="32"/>
        </w:rPr>
      </w:pPr>
    </w:p>
    <w:p w:rsidR="00A21239" w:rsidRDefault="00BF4138" w:rsidP="00014589">
      <w:pPr>
        <w:pStyle w:val="Default"/>
        <w:rPr>
          <w:rFonts w:ascii="仿宋_GB2312" w:eastAsia="仿宋_GB2312" w:cs="FangSong"/>
          <w:sz w:val="32"/>
          <w:szCs w:val="32"/>
        </w:rPr>
      </w:pPr>
      <w:r>
        <w:rPr>
          <w:rFonts w:ascii="仿宋_GB2312" w:eastAsia="仿宋_GB2312" w:cs="FangSong" w:hint="eastAsia"/>
          <w:sz w:val="32"/>
          <w:szCs w:val="32"/>
        </w:rPr>
        <w:t>附件：1、参会回执</w:t>
      </w:r>
    </w:p>
    <w:p w:rsidR="00BF4138" w:rsidRDefault="00BF4138" w:rsidP="00014589">
      <w:pPr>
        <w:pStyle w:val="Default"/>
        <w:rPr>
          <w:rFonts w:ascii="仿宋_GB2312" w:eastAsia="仿宋_GB2312" w:cs="FangSong"/>
          <w:sz w:val="32"/>
          <w:szCs w:val="32"/>
        </w:rPr>
      </w:pPr>
      <w:r>
        <w:rPr>
          <w:rFonts w:ascii="仿宋_GB2312" w:eastAsia="仿宋_GB2312" w:cs="FangSong" w:hint="eastAsia"/>
          <w:sz w:val="32"/>
          <w:szCs w:val="32"/>
        </w:rPr>
        <w:t xml:space="preserve">      2、宾馆路线图</w:t>
      </w:r>
    </w:p>
    <w:p w:rsidR="00014589" w:rsidRDefault="00014589" w:rsidP="00B92771">
      <w:pPr>
        <w:pStyle w:val="Default"/>
        <w:rPr>
          <w:rFonts w:ascii="仿宋_GB2312" w:eastAsia="仿宋_GB2312" w:cs="FangSong"/>
          <w:sz w:val="32"/>
          <w:szCs w:val="32"/>
        </w:rPr>
      </w:pPr>
    </w:p>
    <w:p w:rsidR="00B21D32" w:rsidRDefault="003A0262" w:rsidP="00B92771">
      <w:pPr>
        <w:pStyle w:val="Default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C83E753" wp14:editId="1B4E58EC">
            <wp:extent cx="1516380" cy="1493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0"/>
          <w:szCs w:val="20"/>
        </w:rPr>
        <w:t xml:space="preserve">     </w:t>
      </w:r>
      <w:r>
        <w:rPr>
          <w:noProof/>
          <w:sz w:val="20"/>
          <w:szCs w:val="20"/>
        </w:rPr>
        <w:drawing>
          <wp:inline distT="0" distB="0" distL="0" distR="0">
            <wp:extent cx="1638300" cy="14249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0"/>
          <w:szCs w:val="20"/>
        </w:rPr>
        <w:t xml:space="preserve">     </w:t>
      </w:r>
      <w:bookmarkStart w:id="0" w:name="_GoBack"/>
      <w:r>
        <w:rPr>
          <w:noProof/>
          <w:position w:val="21"/>
          <w:sz w:val="20"/>
          <w:szCs w:val="20"/>
        </w:rPr>
        <w:drawing>
          <wp:inline distT="0" distB="0" distL="0" distR="0">
            <wp:extent cx="1432560" cy="14173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0262" w:rsidRDefault="003A0262" w:rsidP="00B92771">
      <w:pPr>
        <w:pStyle w:val="Default"/>
        <w:rPr>
          <w:rFonts w:ascii="仿宋_GB2312" w:eastAsia="仿宋_GB2312" w:cs="FangSong"/>
          <w:sz w:val="32"/>
          <w:szCs w:val="32"/>
        </w:rPr>
      </w:pPr>
    </w:p>
    <w:p w:rsidR="00C001F7" w:rsidRDefault="005E31B0" w:rsidP="00BD1AED">
      <w:pPr>
        <w:pStyle w:val="Default"/>
        <w:wordWrap w:val="0"/>
        <w:ind w:right="960"/>
        <w:jc w:val="right"/>
        <w:rPr>
          <w:rFonts w:ascii="仿宋_GB2312" w:eastAsia="仿宋_GB2312" w:cs="FangSong"/>
          <w:sz w:val="28"/>
          <w:szCs w:val="32"/>
        </w:rPr>
      </w:pPr>
      <w:r>
        <w:rPr>
          <w:rFonts w:ascii="仿宋_GB2312" w:eastAsia="仿宋_GB2312" w:cs="FangSong" w:hint="eastAsia"/>
          <w:szCs w:val="32"/>
        </w:rPr>
        <w:t xml:space="preserve">                                             </w:t>
      </w:r>
      <w:r w:rsidR="001F4D8C">
        <w:rPr>
          <w:rFonts w:ascii="仿宋_GB2312" w:eastAsia="仿宋_GB2312" w:cs="FangSong" w:hint="eastAsia"/>
          <w:szCs w:val="32"/>
        </w:rPr>
        <w:t xml:space="preserve"> </w:t>
      </w:r>
      <w:r w:rsidR="00C001F7" w:rsidRPr="00BD1AED">
        <w:rPr>
          <w:rFonts w:ascii="仿宋_GB2312" w:eastAsia="仿宋_GB2312" w:cs="FangSong" w:hint="eastAsia"/>
          <w:sz w:val="28"/>
          <w:szCs w:val="32"/>
        </w:rPr>
        <w:t>2017年</w:t>
      </w:r>
      <w:r w:rsidR="001F4D8C">
        <w:rPr>
          <w:rFonts w:ascii="仿宋_GB2312" w:eastAsia="仿宋_GB2312" w:cs="FangSong" w:hint="eastAsia"/>
          <w:sz w:val="28"/>
          <w:szCs w:val="32"/>
        </w:rPr>
        <w:t>10</w:t>
      </w:r>
      <w:r w:rsidR="00C001F7" w:rsidRPr="00BD1AED">
        <w:rPr>
          <w:rFonts w:ascii="仿宋_GB2312" w:eastAsia="仿宋_GB2312" w:cs="FangSong" w:hint="eastAsia"/>
          <w:sz w:val="28"/>
          <w:szCs w:val="32"/>
        </w:rPr>
        <w:t>月</w:t>
      </w:r>
      <w:r w:rsidR="001F4D8C">
        <w:rPr>
          <w:rFonts w:ascii="仿宋_GB2312" w:eastAsia="仿宋_GB2312" w:cs="FangSong" w:hint="eastAsia"/>
          <w:sz w:val="28"/>
          <w:szCs w:val="32"/>
        </w:rPr>
        <w:t>9</w:t>
      </w:r>
      <w:r w:rsidR="00C001F7" w:rsidRPr="00BD1AED">
        <w:rPr>
          <w:rFonts w:ascii="仿宋_GB2312" w:eastAsia="仿宋_GB2312" w:cs="FangSong" w:hint="eastAsia"/>
          <w:sz w:val="28"/>
          <w:szCs w:val="32"/>
        </w:rPr>
        <w:t>日</w:t>
      </w:r>
    </w:p>
    <w:p w:rsidR="00203A24" w:rsidRDefault="00203A24" w:rsidP="00B21D32">
      <w:pPr>
        <w:widowControl/>
        <w:spacing w:line="500" w:lineRule="exact"/>
        <w:ind w:right="840"/>
        <w:jc w:val="left"/>
        <w:rPr>
          <w:rFonts w:ascii="仿宋_GB2312" w:eastAsia="仿宋_GB2312"/>
          <w:b/>
          <w:sz w:val="28"/>
          <w:szCs w:val="32"/>
        </w:rPr>
      </w:pPr>
    </w:p>
    <w:p w:rsidR="00B21D32" w:rsidRDefault="00B21D32" w:rsidP="00B21D32">
      <w:pPr>
        <w:widowControl/>
        <w:spacing w:line="500" w:lineRule="exact"/>
        <w:ind w:right="840"/>
        <w:jc w:val="left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lastRenderedPageBreak/>
        <w:t>附件1 ：</w:t>
      </w:r>
    </w:p>
    <w:p w:rsidR="00B21D32" w:rsidRDefault="00B21D32" w:rsidP="00B21D32">
      <w:pPr>
        <w:widowControl/>
        <w:spacing w:beforeLines="100" w:before="312" w:afterLines="100" w:after="312" w:line="500" w:lineRule="exact"/>
        <w:jc w:val="center"/>
        <w:rPr>
          <w:rFonts w:ascii="仿宋_GB2312" w:eastAsia="仿宋_GB2312"/>
          <w:b/>
          <w:sz w:val="32"/>
          <w:szCs w:val="36"/>
        </w:rPr>
      </w:pPr>
      <w:r>
        <w:rPr>
          <w:rFonts w:ascii="仿宋_GB2312" w:eastAsia="仿宋_GB2312" w:hint="eastAsia"/>
          <w:b/>
          <w:sz w:val="32"/>
          <w:szCs w:val="36"/>
        </w:rPr>
        <w:t>参会回执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638"/>
        <w:gridCol w:w="993"/>
        <w:gridCol w:w="992"/>
        <w:gridCol w:w="709"/>
        <w:gridCol w:w="992"/>
        <w:gridCol w:w="709"/>
        <w:gridCol w:w="1871"/>
      </w:tblGrid>
      <w:tr w:rsidR="00B21D32" w:rsidTr="00B21D32">
        <w:trPr>
          <w:trHeight w:val="56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出生年月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21D32" w:rsidTr="00B21D32">
        <w:trPr>
          <w:trHeight w:val="5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单位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职务/职称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21D32" w:rsidTr="00B21D32">
        <w:trPr>
          <w:trHeight w:val="56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单位地址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邮编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21D32" w:rsidTr="00B21D32">
        <w:trPr>
          <w:trHeight w:val="5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电话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邮箱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21D32" w:rsidTr="00B21D32">
        <w:trPr>
          <w:trHeight w:val="1186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住宿选择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单住</w:t>
            </w:r>
          </w:p>
          <w:p w:rsidR="00B21D32" w:rsidRDefault="00B21D3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 ）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32" w:rsidRDefault="00B21D3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合住</w:t>
            </w:r>
          </w:p>
          <w:p w:rsidR="00B21D32" w:rsidRDefault="00B21D3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  ）</w:t>
            </w:r>
          </w:p>
        </w:tc>
      </w:tr>
    </w:tbl>
    <w:p w:rsidR="00B21D32" w:rsidRDefault="00B21D32" w:rsidP="002E5464">
      <w:pPr>
        <w:widowControl/>
        <w:spacing w:line="500" w:lineRule="exact"/>
        <w:ind w:right="840"/>
        <w:rPr>
          <w:rFonts w:ascii="仿宋_GB2312" w:eastAsia="仿宋_GB2312" w:hAnsi="Calibri"/>
          <w:sz w:val="32"/>
          <w:szCs w:val="32"/>
        </w:rPr>
      </w:pPr>
    </w:p>
    <w:p w:rsidR="00EB2BF4" w:rsidRDefault="00EB2BF4" w:rsidP="002E5464">
      <w:pPr>
        <w:widowControl/>
        <w:spacing w:line="500" w:lineRule="exact"/>
        <w:ind w:right="840"/>
        <w:rPr>
          <w:rFonts w:ascii="仿宋_GB2312" w:eastAsia="仿宋_GB2312" w:hAnsi="Calibri"/>
          <w:sz w:val="32"/>
          <w:szCs w:val="32"/>
        </w:rPr>
      </w:pPr>
    </w:p>
    <w:p w:rsidR="00EB2BF4" w:rsidRDefault="00EB2BF4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br w:type="page"/>
      </w:r>
    </w:p>
    <w:p w:rsidR="00AD45E9" w:rsidRPr="00AD45E9" w:rsidRDefault="00EB2BF4" w:rsidP="002E5464">
      <w:pPr>
        <w:widowControl/>
        <w:spacing w:line="500" w:lineRule="exact"/>
        <w:ind w:right="840"/>
        <w:rPr>
          <w:rFonts w:ascii="仿宋_GB2312" w:eastAsia="仿宋_GB2312" w:hAnsi="Calibri"/>
          <w:b/>
          <w:sz w:val="28"/>
          <w:szCs w:val="28"/>
        </w:rPr>
      </w:pPr>
      <w:r w:rsidRPr="00AD45E9">
        <w:rPr>
          <w:rFonts w:ascii="仿宋_GB2312" w:eastAsia="仿宋_GB2312" w:hAnsi="Calibri" w:hint="eastAsia"/>
          <w:b/>
          <w:sz w:val="28"/>
          <w:szCs w:val="28"/>
        </w:rPr>
        <w:lastRenderedPageBreak/>
        <w:t xml:space="preserve">附件 2 </w:t>
      </w:r>
    </w:p>
    <w:p w:rsidR="00AD45E9" w:rsidRDefault="00AD45E9" w:rsidP="00AD45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1、从珠海机场到2000年大酒店：</w:t>
      </w:r>
    </w:p>
    <w:p w:rsidR="00AD45E9" w:rsidRDefault="00AD45E9" w:rsidP="00AD45E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（1）机场快线：坐珠海机场快线到“天鹅酒店”下车，车程大概1.5个小时；然后打的来我酒店费用10元钱。</w:t>
      </w:r>
    </w:p>
    <w:p w:rsidR="00AD45E9" w:rsidRDefault="00AD45E9" w:rsidP="00AD45E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（2）打的：打的大概1个小时路程，讲价的话大约150元；（打的起步价10元，以后每公里2.4元）</w:t>
      </w:r>
    </w:p>
    <w:p w:rsidR="00AD45E9" w:rsidRDefault="00AD45E9" w:rsidP="00AD45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2、从广州机场到2000年大酒店：</w:t>
      </w:r>
    </w:p>
    <w:p w:rsidR="00AD45E9" w:rsidRDefault="00AD45E9" w:rsidP="00AD45E9">
      <w:pPr>
        <w:spacing w:line="400" w:lineRule="exact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坐机</w:t>
      </w:r>
      <w:proofErr w:type="gramEnd"/>
      <w:r>
        <w:rPr>
          <w:rFonts w:ascii="宋体" w:hAnsi="宋体" w:hint="eastAsia"/>
          <w:sz w:val="24"/>
        </w:rPr>
        <w:t>场快线到“华南名宇候机楼”下车，车程大概2个小时；然后打的来我酒店费用10元钱。</w:t>
      </w:r>
    </w:p>
    <w:p w:rsidR="00AD45E9" w:rsidRDefault="00AD45E9" w:rsidP="00AD45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3、从铁路到2000年大酒店：</w:t>
      </w:r>
    </w:p>
    <w:p w:rsidR="00AD45E9" w:rsidRDefault="00AD45E9" w:rsidP="00AD45E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（1）列车：坐火车的话，首先要坐到广州火车站下，再到长途汽车站到珠海香洲总站下车。香洲总站离我酒店两站路。从香洲总站打的到我酒店10块钱路程；</w:t>
      </w:r>
    </w:p>
    <w:p w:rsidR="00AD45E9" w:rsidRDefault="00AD45E9" w:rsidP="00AD45E9">
      <w:pPr>
        <w:spacing w:line="40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（2）高铁：直达线路可直接高铁到珠海站下，如无直达则可坐高铁到广州南站，然后转轻轨到珠海拱北“珠海站”下车，再打车约20元</w:t>
      </w:r>
      <w:r>
        <w:rPr>
          <w:rFonts w:hint="eastAsia"/>
          <w:sz w:val="24"/>
        </w:rPr>
        <w:t>。或在“珠海站”下车乘坐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路到南香里站下车即可。</w:t>
      </w:r>
    </w:p>
    <w:p w:rsidR="00AD45E9" w:rsidRDefault="00AD45E9" w:rsidP="00AD45E9">
      <w:pPr>
        <w:spacing w:line="40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、从深圳蛇口</w:t>
      </w:r>
      <w:r>
        <w:rPr>
          <w:rFonts w:ascii="宋体" w:hAnsi="宋体" w:hint="eastAsia"/>
          <w:sz w:val="24"/>
        </w:rPr>
        <w:t>坐</w:t>
      </w:r>
      <w:r>
        <w:rPr>
          <w:rFonts w:hint="eastAsia"/>
          <w:sz w:val="24"/>
        </w:rPr>
        <w:t>船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年大酒店：</w:t>
      </w:r>
    </w:p>
    <w:p w:rsidR="00AD45E9" w:rsidRDefault="00AD45E9" w:rsidP="00AD45E9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）从深圳蛇口</w:t>
      </w:r>
      <w:r>
        <w:rPr>
          <w:rFonts w:ascii="宋体" w:hAnsi="宋体" w:hint="eastAsia"/>
          <w:sz w:val="24"/>
        </w:rPr>
        <w:t>坐</w:t>
      </w:r>
      <w:r>
        <w:rPr>
          <w:rFonts w:hint="eastAsia"/>
          <w:sz w:val="24"/>
        </w:rPr>
        <w:t>船到珠海</w:t>
      </w:r>
      <w:proofErr w:type="gramStart"/>
      <w:r>
        <w:rPr>
          <w:rFonts w:hint="eastAsia"/>
          <w:sz w:val="24"/>
        </w:rPr>
        <w:t>九洲</w:t>
      </w:r>
      <w:proofErr w:type="gramEnd"/>
      <w:r>
        <w:rPr>
          <w:rFonts w:hint="eastAsia"/>
          <w:sz w:val="24"/>
        </w:rPr>
        <w:t>港码头下船，打的大概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块钱路程，或从</w:t>
      </w:r>
      <w:proofErr w:type="gramStart"/>
      <w:r>
        <w:rPr>
          <w:rFonts w:hint="eastAsia"/>
          <w:sz w:val="24"/>
        </w:rPr>
        <w:t>九洲港</w:t>
      </w:r>
      <w:r>
        <w:rPr>
          <w:rFonts w:ascii="宋体" w:hAnsi="宋体" w:hint="eastAsia"/>
          <w:sz w:val="24"/>
        </w:rPr>
        <w:t>坐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路</w:t>
      </w:r>
      <w:proofErr w:type="gramEnd"/>
      <w:r>
        <w:rPr>
          <w:rFonts w:hint="eastAsia"/>
          <w:sz w:val="24"/>
        </w:rPr>
        <w:t>公交车到滨海</w:t>
      </w:r>
      <w:proofErr w:type="gramStart"/>
      <w:r>
        <w:rPr>
          <w:rFonts w:hint="eastAsia"/>
          <w:sz w:val="24"/>
        </w:rPr>
        <w:t>楼下车</w:t>
      </w:r>
      <w:proofErr w:type="gramEnd"/>
      <w:r>
        <w:rPr>
          <w:rFonts w:hint="eastAsia"/>
          <w:sz w:val="24"/>
        </w:rPr>
        <w:t>即到。车费普通巴士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，空调巴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元。</w:t>
      </w:r>
    </w:p>
    <w:p w:rsidR="00AD45E9" w:rsidRDefault="00AD45E9" w:rsidP="00AD45E9">
      <w:pPr>
        <w:spacing w:line="400" w:lineRule="exact"/>
        <w:ind w:firstLineChars="200" w:firstLine="480"/>
        <w:rPr>
          <w:sz w:val="24"/>
        </w:rPr>
      </w:pPr>
    </w:p>
    <w:p w:rsidR="00AD45E9" w:rsidRDefault="00AD45E9" w:rsidP="00AD45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年大酒店地址：珠海市香洲区人民东路</w:t>
      </w:r>
      <w:r>
        <w:rPr>
          <w:rFonts w:hint="eastAsia"/>
          <w:sz w:val="24"/>
        </w:rPr>
        <w:t>121</w:t>
      </w:r>
      <w:r>
        <w:rPr>
          <w:rFonts w:hint="eastAsia"/>
          <w:sz w:val="24"/>
        </w:rPr>
        <w:t>号</w:t>
      </w:r>
    </w:p>
    <w:p w:rsidR="00AD45E9" w:rsidRDefault="00AD45E9" w:rsidP="00AD45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年大酒店电话：</w:t>
      </w:r>
      <w:r>
        <w:rPr>
          <w:rFonts w:hint="eastAsia"/>
          <w:sz w:val="24"/>
        </w:rPr>
        <w:t>0756-2122998</w:t>
      </w:r>
    </w:p>
    <w:p w:rsidR="00AD45E9" w:rsidRDefault="00AD45E9" w:rsidP="00AD45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年大酒店联系人：</w:t>
      </w:r>
      <w:r w:rsidRPr="005473C6">
        <w:rPr>
          <w:rFonts w:hint="eastAsia"/>
          <w:sz w:val="24"/>
        </w:rPr>
        <w:t>18928095900</w:t>
      </w:r>
      <w:r w:rsidRPr="005473C6">
        <w:rPr>
          <w:rFonts w:hint="eastAsia"/>
          <w:sz w:val="24"/>
        </w:rPr>
        <w:t>郑永雪</w:t>
      </w:r>
    </w:p>
    <w:p w:rsidR="00AD45E9" w:rsidRPr="00AD45E9" w:rsidRDefault="00AD45E9" w:rsidP="00AD45E9">
      <w:pPr>
        <w:ind w:firstLineChars="200" w:firstLine="480"/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54531771" wp14:editId="12B73B1F">
            <wp:extent cx="4419600" cy="3038888"/>
            <wp:effectExtent l="0" t="0" r="0" b="0"/>
            <wp:docPr id="5" name="图片 5" descr="2000年酒店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000年酒店地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5E9" w:rsidRPr="00AD45E9" w:rsidSect="0027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61" w:rsidRDefault="00425E61" w:rsidP="00807C2F">
      <w:r>
        <w:separator/>
      </w:r>
    </w:p>
  </w:endnote>
  <w:endnote w:type="continuationSeparator" w:id="0">
    <w:p w:rsidR="00425E61" w:rsidRDefault="00425E61" w:rsidP="0080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61" w:rsidRDefault="00425E61" w:rsidP="00807C2F">
      <w:r>
        <w:separator/>
      </w:r>
    </w:p>
  </w:footnote>
  <w:footnote w:type="continuationSeparator" w:id="0">
    <w:p w:rsidR="00425E61" w:rsidRDefault="00425E61" w:rsidP="00807C2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曹淳力">
    <w15:presenceInfo w15:providerId="None" w15:userId="曹淳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3pt"/>
      <v:shadow type="perspective" color="none [1609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BA7"/>
    <w:rsid w:val="00014589"/>
    <w:rsid w:val="00015779"/>
    <w:rsid w:val="00030BE8"/>
    <w:rsid w:val="0003731D"/>
    <w:rsid w:val="00085611"/>
    <w:rsid w:val="000A020B"/>
    <w:rsid w:val="000C6753"/>
    <w:rsid w:val="000F64AC"/>
    <w:rsid w:val="00113312"/>
    <w:rsid w:val="00113B5F"/>
    <w:rsid w:val="00120C5D"/>
    <w:rsid w:val="00123CDC"/>
    <w:rsid w:val="00131CF9"/>
    <w:rsid w:val="00146AC1"/>
    <w:rsid w:val="001475B5"/>
    <w:rsid w:val="00153CF3"/>
    <w:rsid w:val="00156DD5"/>
    <w:rsid w:val="001847F5"/>
    <w:rsid w:val="001A3F4F"/>
    <w:rsid w:val="001D150D"/>
    <w:rsid w:val="001D60C2"/>
    <w:rsid w:val="001D7DB2"/>
    <w:rsid w:val="001F4D8C"/>
    <w:rsid w:val="001F62A1"/>
    <w:rsid w:val="00200C23"/>
    <w:rsid w:val="00203A24"/>
    <w:rsid w:val="002226A2"/>
    <w:rsid w:val="00244CDC"/>
    <w:rsid w:val="002608C9"/>
    <w:rsid w:val="00263192"/>
    <w:rsid w:val="00272AD2"/>
    <w:rsid w:val="00287303"/>
    <w:rsid w:val="002922BB"/>
    <w:rsid w:val="00294995"/>
    <w:rsid w:val="002B129E"/>
    <w:rsid w:val="002C613E"/>
    <w:rsid w:val="002D4127"/>
    <w:rsid w:val="002E5464"/>
    <w:rsid w:val="002E738B"/>
    <w:rsid w:val="00306497"/>
    <w:rsid w:val="00347E52"/>
    <w:rsid w:val="0035050E"/>
    <w:rsid w:val="00362E98"/>
    <w:rsid w:val="003669A9"/>
    <w:rsid w:val="003853CE"/>
    <w:rsid w:val="003924A1"/>
    <w:rsid w:val="003924FE"/>
    <w:rsid w:val="00392DFA"/>
    <w:rsid w:val="003941BD"/>
    <w:rsid w:val="003A0262"/>
    <w:rsid w:val="003A4980"/>
    <w:rsid w:val="003B42E1"/>
    <w:rsid w:val="003B60C7"/>
    <w:rsid w:val="003E4ED9"/>
    <w:rsid w:val="003F0A82"/>
    <w:rsid w:val="004068A4"/>
    <w:rsid w:val="00425E61"/>
    <w:rsid w:val="0042674A"/>
    <w:rsid w:val="00432596"/>
    <w:rsid w:val="00440D4C"/>
    <w:rsid w:val="004612F7"/>
    <w:rsid w:val="00462B85"/>
    <w:rsid w:val="00467BAA"/>
    <w:rsid w:val="00492A1A"/>
    <w:rsid w:val="004949CF"/>
    <w:rsid w:val="004A5070"/>
    <w:rsid w:val="004B34C2"/>
    <w:rsid w:val="004C2DB5"/>
    <w:rsid w:val="004D759E"/>
    <w:rsid w:val="004E642E"/>
    <w:rsid w:val="00512DAA"/>
    <w:rsid w:val="00535211"/>
    <w:rsid w:val="0054452B"/>
    <w:rsid w:val="005813E0"/>
    <w:rsid w:val="00583BF8"/>
    <w:rsid w:val="00584A2F"/>
    <w:rsid w:val="00591405"/>
    <w:rsid w:val="005E31B0"/>
    <w:rsid w:val="005F7E60"/>
    <w:rsid w:val="0060074D"/>
    <w:rsid w:val="0063322A"/>
    <w:rsid w:val="00634B9C"/>
    <w:rsid w:val="0063544F"/>
    <w:rsid w:val="006433C8"/>
    <w:rsid w:val="00653BC1"/>
    <w:rsid w:val="006545A6"/>
    <w:rsid w:val="00657076"/>
    <w:rsid w:val="00670711"/>
    <w:rsid w:val="00674BC8"/>
    <w:rsid w:val="0069321A"/>
    <w:rsid w:val="006A1AF4"/>
    <w:rsid w:val="006B21B7"/>
    <w:rsid w:val="006B76C5"/>
    <w:rsid w:val="007013FF"/>
    <w:rsid w:val="00713A24"/>
    <w:rsid w:val="0071731F"/>
    <w:rsid w:val="00740F6C"/>
    <w:rsid w:val="00784BDF"/>
    <w:rsid w:val="00786447"/>
    <w:rsid w:val="00792AD6"/>
    <w:rsid w:val="007946C7"/>
    <w:rsid w:val="007A66E4"/>
    <w:rsid w:val="007C078E"/>
    <w:rsid w:val="007D52E6"/>
    <w:rsid w:val="00807C2F"/>
    <w:rsid w:val="0081733C"/>
    <w:rsid w:val="00822D25"/>
    <w:rsid w:val="00826BCC"/>
    <w:rsid w:val="008469D8"/>
    <w:rsid w:val="008808D9"/>
    <w:rsid w:val="0088477E"/>
    <w:rsid w:val="008C4D51"/>
    <w:rsid w:val="008D16BE"/>
    <w:rsid w:val="008D1FFC"/>
    <w:rsid w:val="008E07DA"/>
    <w:rsid w:val="008F2BA7"/>
    <w:rsid w:val="009111AE"/>
    <w:rsid w:val="0092118B"/>
    <w:rsid w:val="00926466"/>
    <w:rsid w:val="00934425"/>
    <w:rsid w:val="009425D1"/>
    <w:rsid w:val="009437F1"/>
    <w:rsid w:val="00956C94"/>
    <w:rsid w:val="00967A50"/>
    <w:rsid w:val="00967B12"/>
    <w:rsid w:val="009715F7"/>
    <w:rsid w:val="00983072"/>
    <w:rsid w:val="009876BC"/>
    <w:rsid w:val="00995608"/>
    <w:rsid w:val="009A11AE"/>
    <w:rsid w:val="009A1D9A"/>
    <w:rsid w:val="009A3F48"/>
    <w:rsid w:val="009E72DF"/>
    <w:rsid w:val="009F7347"/>
    <w:rsid w:val="00A03F13"/>
    <w:rsid w:val="00A21239"/>
    <w:rsid w:val="00A42960"/>
    <w:rsid w:val="00A51DA0"/>
    <w:rsid w:val="00A6174F"/>
    <w:rsid w:val="00A643F0"/>
    <w:rsid w:val="00A67024"/>
    <w:rsid w:val="00A80D2D"/>
    <w:rsid w:val="00A867E4"/>
    <w:rsid w:val="00AA119E"/>
    <w:rsid w:val="00AB327E"/>
    <w:rsid w:val="00AC0A01"/>
    <w:rsid w:val="00AD45E9"/>
    <w:rsid w:val="00AD7280"/>
    <w:rsid w:val="00AE123D"/>
    <w:rsid w:val="00AE15FD"/>
    <w:rsid w:val="00AE6155"/>
    <w:rsid w:val="00AF14D3"/>
    <w:rsid w:val="00B058FC"/>
    <w:rsid w:val="00B21D32"/>
    <w:rsid w:val="00B24FCA"/>
    <w:rsid w:val="00B32ED5"/>
    <w:rsid w:val="00B408B8"/>
    <w:rsid w:val="00B41816"/>
    <w:rsid w:val="00B42966"/>
    <w:rsid w:val="00B61369"/>
    <w:rsid w:val="00B65B83"/>
    <w:rsid w:val="00B92771"/>
    <w:rsid w:val="00BA66C4"/>
    <w:rsid w:val="00BC7F37"/>
    <w:rsid w:val="00BD1AED"/>
    <w:rsid w:val="00BF4138"/>
    <w:rsid w:val="00C001F7"/>
    <w:rsid w:val="00C05CF2"/>
    <w:rsid w:val="00C24D9E"/>
    <w:rsid w:val="00C355ED"/>
    <w:rsid w:val="00C80D0E"/>
    <w:rsid w:val="00C94301"/>
    <w:rsid w:val="00C975C5"/>
    <w:rsid w:val="00CA5913"/>
    <w:rsid w:val="00CC79FB"/>
    <w:rsid w:val="00CD09E5"/>
    <w:rsid w:val="00CD688E"/>
    <w:rsid w:val="00CE4CE3"/>
    <w:rsid w:val="00CF0B91"/>
    <w:rsid w:val="00CF4F8C"/>
    <w:rsid w:val="00CF51A1"/>
    <w:rsid w:val="00CF54CC"/>
    <w:rsid w:val="00D13519"/>
    <w:rsid w:val="00D17AAA"/>
    <w:rsid w:val="00D4142E"/>
    <w:rsid w:val="00D51174"/>
    <w:rsid w:val="00D71D36"/>
    <w:rsid w:val="00D729D3"/>
    <w:rsid w:val="00D920BB"/>
    <w:rsid w:val="00D923A3"/>
    <w:rsid w:val="00DC2C8D"/>
    <w:rsid w:val="00DE28BC"/>
    <w:rsid w:val="00DE593A"/>
    <w:rsid w:val="00E10041"/>
    <w:rsid w:val="00E11730"/>
    <w:rsid w:val="00E53860"/>
    <w:rsid w:val="00E5401E"/>
    <w:rsid w:val="00E63367"/>
    <w:rsid w:val="00E729E1"/>
    <w:rsid w:val="00EA1F75"/>
    <w:rsid w:val="00EB2BF4"/>
    <w:rsid w:val="00EB41DB"/>
    <w:rsid w:val="00EE5044"/>
    <w:rsid w:val="00F00E4F"/>
    <w:rsid w:val="00F64A76"/>
    <w:rsid w:val="00F64D8D"/>
    <w:rsid w:val="00F72829"/>
    <w:rsid w:val="00F8355B"/>
    <w:rsid w:val="00F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 weight="3pt"/>
      <v:shadow type="perspective" color="none [1609]" opacity=".5" offset="1pt" offset2="-1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77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729D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0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C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C2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33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331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D1AE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D1AE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fyxjsc66@163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7993-24C5-42E9-B739-530BD98C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290</Words>
  <Characters>1659</Characters>
  <Application>Microsoft Office Word</Application>
  <DocSecurity>0</DocSecurity>
  <Lines>13</Lines>
  <Paragraphs>3</Paragraphs>
  <ScaleCrop>false</ScaleCrop>
  <Company>china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郝瑜婉</dc:creator>
  <cp:keywords/>
  <dc:description/>
  <cp:lastModifiedBy>朱泽林</cp:lastModifiedBy>
  <cp:revision>52</cp:revision>
  <cp:lastPrinted>2017-08-14T06:48:00Z</cp:lastPrinted>
  <dcterms:created xsi:type="dcterms:W3CDTF">2016-03-15T03:27:00Z</dcterms:created>
  <dcterms:modified xsi:type="dcterms:W3CDTF">2017-10-09T02:26:00Z</dcterms:modified>
</cp:coreProperties>
</file>